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926" w:rsidRPr="007F6085" w:rsidRDefault="00AF6926" w:rsidP="00B935DC">
      <w:pPr>
        <w:snapToGrid w:val="0"/>
        <w:spacing w:after="40" w:line="240" w:lineRule="atLeast"/>
        <w:jc w:val="both"/>
        <w:rPr>
          <w:rFonts w:eastAsia="標楷體"/>
          <w:color w:val="000000"/>
        </w:rPr>
      </w:pPr>
      <w:bookmarkStart w:id="0" w:name="OLE_LINK2"/>
      <w:r w:rsidRPr="007F6085">
        <w:rPr>
          <w:rFonts w:eastAsia="標楷體"/>
          <w:color w:val="000000"/>
        </w:rPr>
        <w:t>研究成果發表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626"/>
        <w:gridCol w:w="2255"/>
      </w:tblGrid>
      <w:tr w:rsidR="005E7B4E" w:rsidRPr="00B911CC" w:rsidTr="00A96522">
        <w:trPr>
          <w:jc w:val="center"/>
        </w:trPr>
        <w:tc>
          <w:tcPr>
            <w:tcW w:w="4106" w:type="dxa"/>
          </w:tcPr>
          <w:p w:rsidR="005E7B4E" w:rsidRPr="00B911CC" w:rsidRDefault="005E7B4E" w:rsidP="00840BA2">
            <w:pPr>
              <w:spacing w:line="310" w:lineRule="exact"/>
              <w:jc w:val="center"/>
              <w:rPr>
                <w:rFonts w:eastAsia="標楷體"/>
              </w:rPr>
            </w:pPr>
            <w:bookmarkStart w:id="1" w:name="OLE_LINK3"/>
            <w:r w:rsidRPr="00B911CC">
              <w:rPr>
                <w:rFonts w:eastAsia="標楷體" w:hAnsi="標楷體" w:hint="eastAsia"/>
              </w:rPr>
              <w:t>研究成果發表類型及項目</w:t>
            </w:r>
          </w:p>
        </w:tc>
        <w:tc>
          <w:tcPr>
            <w:tcW w:w="626" w:type="dxa"/>
          </w:tcPr>
          <w:p w:rsidR="005E7B4E" w:rsidRPr="00B911CC" w:rsidRDefault="005E7B4E" w:rsidP="00840BA2">
            <w:pPr>
              <w:spacing w:line="310" w:lineRule="exact"/>
              <w:jc w:val="center"/>
              <w:rPr>
                <w:rFonts w:eastAsia="標楷體"/>
              </w:rPr>
            </w:pPr>
            <w:r w:rsidRPr="00B911CC">
              <w:rPr>
                <w:rFonts w:eastAsia="標楷體" w:hAnsi="標楷體" w:hint="eastAsia"/>
              </w:rPr>
              <w:t>點數</w:t>
            </w:r>
          </w:p>
        </w:tc>
        <w:tc>
          <w:tcPr>
            <w:tcW w:w="2255" w:type="dxa"/>
          </w:tcPr>
          <w:p w:rsidR="005E7B4E" w:rsidRPr="00B911CC" w:rsidRDefault="005E7B4E" w:rsidP="00840BA2">
            <w:pPr>
              <w:spacing w:line="310" w:lineRule="exact"/>
              <w:jc w:val="center"/>
              <w:rPr>
                <w:rFonts w:eastAsia="標楷體" w:hAnsi="標楷體"/>
              </w:rPr>
            </w:pPr>
            <w:r w:rsidRPr="00B911CC">
              <w:rPr>
                <w:rFonts w:eastAsia="標楷體" w:hAnsi="標楷體" w:hint="eastAsia"/>
              </w:rPr>
              <w:t>備註</w:t>
            </w:r>
          </w:p>
        </w:tc>
      </w:tr>
      <w:tr w:rsidR="005E7B4E" w:rsidRPr="00B911CC" w:rsidTr="00840BA2">
        <w:trPr>
          <w:jc w:val="center"/>
        </w:trPr>
        <w:tc>
          <w:tcPr>
            <w:tcW w:w="6987" w:type="dxa"/>
            <w:gridSpan w:val="3"/>
          </w:tcPr>
          <w:p w:rsidR="005E7B4E" w:rsidRPr="00B911CC" w:rsidRDefault="005E7B4E" w:rsidP="00840BA2">
            <w:pPr>
              <w:spacing w:line="310" w:lineRule="exact"/>
              <w:rPr>
                <w:rFonts w:eastAsia="標楷體" w:hAnsi="標楷體"/>
              </w:rPr>
            </w:pPr>
            <w:r w:rsidRPr="00B911CC">
              <w:rPr>
                <w:rFonts w:eastAsia="標楷體" w:hAnsi="標楷體" w:hint="eastAsia"/>
              </w:rPr>
              <w:t>一、期刊論文乙篇（</w:t>
            </w:r>
            <w:r w:rsidRPr="00211BB4">
              <w:rPr>
                <w:rFonts w:eastAsia="標楷體" w:hAnsi="標楷體" w:hint="eastAsia"/>
                <w:kern w:val="0"/>
              </w:rPr>
              <w:t>被接受或發表在下述期刊，分數擇優採認</w:t>
            </w:r>
            <w:r w:rsidRPr="00B911CC">
              <w:rPr>
                <w:rFonts w:eastAsia="標楷體" w:hAnsi="標楷體" w:hint="eastAsia"/>
              </w:rPr>
              <w:t>）</w:t>
            </w: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rPr>
              <w:t>SSCI</w:t>
            </w:r>
            <w:r w:rsidRPr="00B911CC">
              <w:rPr>
                <w:rFonts w:eastAsia="標楷體" w:hAnsi="標楷體" w:hint="eastAsia"/>
              </w:rPr>
              <w:t>期刊</w:t>
            </w:r>
          </w:p>
        </w:tc>
        <w:tc>
          <w:tcPr>
            <w:tcW w:w="626" w:type="dxa"/>
          </w:tcPr>
          <w:p w:rsidR="005E7B4E" w:rsidRPr="00B911CC" w:rsidRDefault="005E7B4E" w:rsidP="00840BA2">
            <w:pPr>
              <w:spacing w:line="310" w:lineRule="exact"/>
              <w:jc w:val="center"/>
              <w:rPr>
                <w:rFonts w:eastAsia="標楷體"/>
              </w:rPr>
            </w:pPr>
            <w:r w:rsidRPr="00B911CC">
              <w:rPr>
                <w:rFonts w:eastAsia="標楷體"/>
              </w:rPr>
              <w:t>8</w:t>
            </w:r>
          </w:p>
        </w:tc>
        <w:tc>
          <w:tcPr>
            <w:tcW w:w="2255" w:type="dxa"/>
            <w:vMerge w:val="restart"/>
          </w:tcPr>
          <w:p w:rsidR="005E7B4E" w:rsidRPr="00B911CC" w:rsidRDefault="005E7B4E" w:rsidP="00840BA2">
            <w:pPr>
              <w:spacing w:line="310" w:lineRule="exact"/>
              <w:rPr>
                <w:rFonts w:eastAsia="標楷體"/>
              </w:rPr>
            </w:pP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rPr>
              <w:t>SCI</w:t>
            </w:r>
            <w:r w:rsidRPr="00B911CC">
              <w:rPr>
                <w:rFonts w:eastAsia="標楷體" w:hAnsi="標楷體" w:hint="eastAsia"/>
              </w:rPr>
              <w:t>期刊</w:t>
            </w:r>
          </w:p>
        </w:tc>
        <w:tc>
          <w:tcPr>
            <w:tcW w:w="626" w:type="dxa"/>
          </w:tcPr>
          <w:p w:rsidR="005E7B4E" w:rsidRPr="00B911CC" w:rsidRDefault="005E7B4E" w:rsidP="00840BA2">
            <w:pPr>
              <w:spacing w:line="310" w:lineRule="exact"/>
              <w:jc w:val="center"/>
              <w:rPr>
                <w:rFonts w:eastAsia="標楷體"/>
              </w:rPr>
            </w:pPr>
            <w:r w:rsidRPr="00B911CC">
              <w:rPr>
                <w:rFonts w:eastAsia="標楷體"/>
              </w:rPr>
              <w:t>8</w:t>
            </w:r>
          </w:p>
        </w:tc>
        <w:tc>
          <w:tcPr>
            <w:tcW w:w="2255" w:type="dxa"/>
            <w:vMerge/>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rPr>
              <w:t>TSSCI</w:t>
            </w:r>
            <w:r w:rsidRPr="00B911CC">
              <w:rPr>
                <w:rFonts w:eastAsia="標楷體" w:hAnsi="標楷體" w:hint="eastAsia"/>
              </w:rPr>
              <w:t>期刊</w:t>
            </w:r>
          </w:p>
        </w:tc>
        <w:tc>
          <w:tcPr>
            <w:tcW w:w="626" w:type="dxa"/>
          </w:tcPr>
          <w:p w:rsidR="005E7B4E" w:rsidRPr="00B911CC" w:rsidRDefault="005E7B4E" w:rsidP="00840BA2">
            <w:pPr>
              <w:spacing w:line="310" w:lineRule="exact"/>
              <w:jc w:val="center"/>
              <w:rPr>
                <w:rFonts w:eastAsia="標楷體"/>
              </w:rPr>
            </w:pPr>
            <w:r w:rsidRPr="00B911CC">
              <w:rPr>
                <w:rFonts w:eastAsia="標楷體"/>
              </w:rPr>
              <w:t>6</w:t>
            </w:r>
          </w:p>
        </w:tc>
        <w:tc>
          <w:tcPr>
            <w:tcW w:w="2255" w:type="dxa"/>
            <w:vMerge/>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rPr>
              <w:t>FLI</w:t>
            </w:r>
            <w:r w:rsidRPr="00B911CC">
              <w:rPr>
                <w:rFonts w:eastAsia="標楷體" w:hAnsi="標楷體" w:hint="eastAsia"/>
              </w:rPr>
              <w:t>期刊</w:t>
            </w:r>
          </w:p>
        </w:tc>
        <w:tc>
          <w:tcPr>
            <w:tcW w:w="626" w:type="dxa"/>
          </w:tcPr>
          <w:p w:rsidR="005E7B4E" w:rsidRPr="00B911CC" w:rsidRDefault="005E7B4E" w:rsidP="00840BA2">
            <w:pPr>
              <w:spacing w:line="310" w:lineRule="exact"/>
              <w:jc w:val="center"/>
              <w:rPr>
                <w:rFonts w:eastAsia="標楷體"/>
              </w:rPr>
            </w:pPr>
            <w:r w:rsidRPr="00B911CC">
              <w:rPr>
                <w:rFonts w:eastAsia="標楷體"/>
              </w:rPr>
              <w:t>6</w:t>
            </w:r>
          </w:p>
        </w:tc>
        <w:tc>
          <w:tcPr>
            <w:tcW w:w="2255" w:type="dxa"/>
            <w:vMerge/>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613584" w:rsidRDefault="005E7B4E" w:rsidP="00840BA2">
            <w:pPr>
              <w:spacing w:line="240" w:lineRule="exact"/>
              <w:rPr>
                <w:rFonts w:eastAsia="標楷體"/>
                <w:color w:val="000000" w:themeColor="text1"/>
                <w:sz w:val="22"/>
                <w:szCs w:val="22"/>
              </w:rPr>
            </w:pPr>
            <w:r w:rsidRPr="00613584">
              <w:rPr>
                <w:rFonts w:eastAsia="標楷體"/>
                <w:color w:val="000000" w:themeColor="text1"/>
                <w:sz w:val="22"/>
                <w:szCs w:val="22"/>
              </w:rPr>
              <w:t>ABDC Journal Quality List B</w:t>
            </w:r>
            <w:r w:rsidRPr="00613584">
              <w:rPr>
                <w:rFonts w:eastAsia="標楷體"/>
                <w:color w:val="000000" w:themeColor="text1"/>
                <w:sz w:val="22"/>
                <w:szCs w:val="22"/>
              </w:rPr>
              <w:t>級以上</w:t>
            </w:r>
          </w:p>
        </w:tc>
        <w:tc>
          <w:tcPr>
            <w:tcW w:w="626" w:type="dxa"/>
          </w:tcPr>
          <w:p w:rsidR="005E7B4E" w:rsidRPr="003C032B" w:rsidRDefault="005E7B4E" w:rsidP="00840BA2">
            <w:pPr>
              <w:spacing w:line="310" w:lineRule="exact"/>
              <w:jc w:val="center"/>
              <w:rPr>
                <w:rFonts w:eastAsia="標楷體"/>
                <w:color w:val="000000"/>
                <w:sz w:val="22"/>
                <w:szCs w:val="22"/>
              </w:rPr>
            </w:pPr>
            <w:r w:rsidRPr="003C032B">
              <w:rPr>
                <w:rFonts w:eastAsia="標楷體"/>
                <w:strike/>
                <w:color w:val="000000"/>
                <w:sz w:val="22"/>
                <w:szCs w:val="22"/>
              </w:rPr>
              <w:t>8</w:t>
            </w:r>
            <w:r w:rsidRPr="003C032B">
              <w:rPr>
                <w:rFonts w:eastAsia="標楷體"/>
                <w:color w:val="FF0000"/>
                <w:sz w:val="22"/>
                <w:szCs w:val="22"/>
              </w:rPr>
              <w:t>6</w:t>
            </w:r>
          </w:p>
        </w:tc>
        <w:tc>
          <w:tcPr>
            <w:tcW w:w="2255" w:type="dxa"/>
            <w:vMerge/>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613584" w:rsidRDefault="005E7B4E" w:rsidP="00840BA2">
            <w:pPr>
              <w:spacing w:line="240" w:lineRule="exact"/>
              <w:rPr>
                <w:rFonts w:eastAsia="標楷體"/>
                <w:color w:val="000000" w:themeColor="text1"/>
                <w:sz w:val="22"/>
                <w:szCs w:val="22"/>
              </w:rPr>
            </w:pPr>
            <w:r w:rsidRPr="00613584">
              <w:rPr>
                <w:rFonts w:eastAsia="標楷體"/>
                <w:color w:val="000000" w:themeColor="text1"/>
                <w:sz w:val="22"/>
                <w:szCs w:val="22"/>
              </w:rPr>
              <w:t>科技部推薦期刊</w:t>
            </w:r>
            <w:r w:rsidRPr="00613584">
              <w:rPr>
                <w:rFonts w:eastAsia="標楷體"/>
                <w:color w:val="000000" w:themeColor="text1"/>
                <w:sz w:val="22"/>
                <w:szCs w:val="22"/>
              </w:rPr>
              <w:t>B</w:t>
            </w:r>
            <w:r w:rsidRPr="00613584">
              <w:rPr>
                <w:rFonts w:eastAsia="標楷體"/>
                <w:color w:val="000000" w:themeColor="text1"/>
                <w:sz w:val="22"/>
                <w:szCs w:val="22"/>
              </w:rPr>
              <w:t>級以上</w:t>
            </w:r>
          </w:p>
        </w:tc>
        <w:tc>
          <w:tcPr>
            <w:tcW w:w="626" w:type="dxa"/>
          </w:tcPr>
          <w:p w:rsidR="005E7B4E" w:rsidRPr="003C032B" w:rsidRDefault="005E7B4E" w:rsidP="00840BA2">
            <w:pPr>
              <w:spacing w:line="310" w:lineRule="exact"/>
              <w:jc w:val="center"/>
              <w:rPr>
                <w:rFonts w:eastAsia="標楷體"/>
                <w:strike/>
                <w:color w:val="FF0000"/>
                <w:sz w:val="22"/>
                <w:szCs w:val="22"/>
              </w:rPr>
            </w:pPr>
            <w:r w:rsidRPr="003C032B">
              <w:rPr>
                <w:rFonts w:eastAsia="標楷體"/>
                <w:color w:val="FF0000"/>
                <w:sz w:val="22"/>
                <w:szCs w:val="22"/>
              </w:rPr>
              <w:t>6</w:t>
            </w:r>
          </w:p>
        </w:tc>
        <w:tc>
          <w:tcPr>
            <w:tcW w:w="2255" w:type="dxa"/>
            <w:vMerge/>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613584" w:rsidRDefault="005E7B4E" w:rsidP="00840BA2">
            <w:pPr>
              <w:spacing w:line="240" w:lineRule="exact"/>
              <w:rPr>
                <w:rFonts w:eastAsia="標楷體"/>
                <w:strike/>
                <w:color w:val="000000" w:themeColor="text1"/>
                <w:sz w:val="22"/>
                <w:szCs w:val="22"/>
              </w:rPr>
            </w:pPr>
            <w:r w:rsidRPr="00613584">
              <w:rPr>
                <w:rFonts w:eastAsia="標楷體"/>
                <w:color w:val="000000" w:themeColor="text1"/>
                <w:sz w:val="22"/>
                <w:szCs w:val="22"/>
              </w:rPr>
              <w:t>Scopus database</w:t>
            </w:r>
          </w:p>
        </w:tc>
        <w:tc>
          <w:tcPr>
            <w:tcW w:w="626" w:type="dxa"/>
          </w:tcPr>
          <w:p w:rsidR="005E7B4E" w:rsidRPr="003C032B" w:rsidRDefault="005E7B4E" w:rsidP="00840BA2">
            <w:pPr>
              <w:spacing w:line="310" w:lineRule="exact"/>
              <w:jc w:val="center"/>
              <w:rPr>
                <w:rFonts w:eastAsia="標楷體"/>
                <w:strike/>
                <w:color w:val="FF0000"/>
                <w:sz w:val="22"/>
                <w:szCs w:val="22"/>
              </w:rPr>
            </w:pPr>
            <w:r w:rsidRPr="003C032B">
              <w:rPr>
                <w:rFonts w:eastAsia="標楷體"/>
                <w:strike/>
                <w:color w:val="FF0000"/>
                <w:sz w:val="22"/>
                <w:szCs w:val="22"/>
              </w:rPr>
              <w:t>4</w:t>
            </w:r>
          </w:p>
        </w:tc>
        <w:tc>
          <w:tcPr>
            <w:tcW w:w="2255" w:type="dxa"/>
          </w:tcPr>
          <w:p w:rsidR="005E7B4E" w:rsidRPr="00B911CC" w:rsidRDefault="005E7B4E" w:rsidP="00840BA2">
            <w:pPr>
              <w:spacing w:line="310" w:lineRule="exact"/>
              <w:jc w:val="center"/>
              <w:rPr>
                <w:rFonts w:eastAsia="標楷體"/>
              </w:rPr>
            </w:pP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hint="eastAsia"/>
              </w:rPr>
              <w:t>其他具匿名審查制之英文期刊</w:t>
            </w:r>
          </w:p>
        </w:tc>
        <w:tc>
          <w:tcPr>
            <w:tcW w:w="626" w:type="dxa"/>
          </w:tcPr>
          <w:p w:rsidR="005E7B4E" w:rsidRPr="00B911CC" w:rsidRDefault="005E7B4E" w:rsidP="00840BA2">
            <w:pPr>
              <w:spacing w:line="310" w:lineRule="exact"/>
              <w:jc w:val="center"/>
              <w:rPr>
                <w:rFonts w:eastAsia="標楷體"/>
              </w:rPr>
            </w:pPr>
            <w:r w:rsidRPr="00B911CC">
              <w:rPr>
                <w:rFonts w:eastAsia="標楷體"/>
              </w:rPr>
              <w:t>3-4</w:t>
            </w:r>
          </w:p>
        </w:tc>
        <w:tc>
          <w:tcPr>
            <w:tcW w:w="2255" w:type="dxa"/>
          </w:tcPr>
          <w:p w:rsidR="005E7B4E" w:rsidRPr="00B911CC" w:rsidRDefault="005E7B4E" w:rsidP="00840BA2">
            <w:pPr>
              <w:spacing w:line="310" w:lineRule="exact"/>
              <w:rPr>
                <w:rFonts w:eastAsia="標楷體"/>
              </w:rPr>
            </w:pPr>
            <w:r w:rsidRPr="00B911CC">
              <w:rPr>
                <w:rFonts w:eastAsia="標楷體" w:hint="eastAsia"/>
              </w:rPr>
              <w:t>逐案審定</w:t>
            </w:r>
          </w:p>
        </w:tc>
      </w:tr>
      <w:tr w:rsidR="005E7B4E" w:rsidRPr="00B911CC" w:rsidTr="00840BA2">
        <w:trPr>
          <w:jc w:val="center"/>
        </w:trPr>
        <w:tc>
          <w:tcPr>
            <w:tcW w:w="6987" w:type="dxa"/>
            <w:gridSpan w:val="3"/>
          </w:tcPr>
          <w:p w:rsidR="005E7B4E" w:rsidRPr="00B911CC" w:rsidRDefault="005E7B4E" w:rsidP="00840BA2">
            <w:pPr>
              <w:spacing w:line="310" w:lineRule="exact"/>
              <w:rPr>
                <w:rFonts w:eastAsia="標楷體" w:hAnsi="標楷體"/>
              </w:rPr>
            </w:pPr>
            <w:r w:rsidRPr="00B911CC">
              <w:rPr>
                <w:rFonts w:eastAsia="標楷體" w:hAnsi="標楷體" w:hint="eastAsia"/>
              </w:rPr>
              <w:t>二、</w:t>
            </w:r>
            <w:r w:rsidRPr="00B911CC">
              <w:rPr>
                <w:rFonts w:eastAsia="標楷體" w:hint="eastAsia"/>
              </w:rPr>
              <w:t>研討會發表</w:t>
            </w:r>
            <w:r w:rsidRPr="00B911CC">
              <w:rPr>
                <w:rFonts w:eastAsia="標楷體" w:hAnsi="標楷體" w:hint="eastAsia"/>
              </w:rPr>
              <w:t>乙篇</w:t>
            </w:r>
          </w:p>
        </w:tc>
      </w:tr>
      <w:tr w:rsidR="005E7B4E" w:rsidRPr="00B911CC" w:rsidTr="00A96522">
        <w:trPr>
          <w:jc w:val="center"/>
        </w:trPr>
        <w:tc>
          <w:tcPr>
            <w:tcW w:w="4106" w:type="dxa"/>
          </w:tcPr>
          <w:p w:rsidR="005E7B4E" w:rsidRPr="00B911CC" w:rsidRDefault="005E7B4E" w:rsidP="00840BA2">
            <w:pPr>
              <w:spacing w:line="310" w:lineRule="exact"/>
              <w:rPr>
                <w:rFonts w:eastAsia="標楷體"/>
              </w:rPr>
            </w:pPr>
            <w:r w:rsidRPr="00B911CC">
              <w:rPr>
                <w:rFonts w:eastAsia="標楷體" w:hAnsi="標楷體" w:hint="eastAsia"/>
                <w:kern w:val="0"/>
              </w:rPr>
              <w:t>頂尖國際研討會</w:t>
            </w:r>
          </w:p>
        </w:tc>
        <w:tc>
          <w:tcPr>
            <w:tcW w:w="626" w:type="dxa"/>
          </w:tcPr>
          <w:p w:rsidR="005E7B4E" w:rsidRPr="00B911CC" w:rsidRDefault="005E7B4E" w:rsidP="00840BA2">
            <w:pPr>
              <w:spacing w:line="310" w:lineRule="exact"/>
              <w:jc w:val="center"/>
              <w:rPr>
                <w:rFonts w:eastAsia="標楷體"/>
              </w:rPr>
            </w:pPr>
            <w:r w:rsidRPr="00B911CC">
              <w:rPr>
                <w:rFonts w:eastAsia="標楷體"/>
              </w:rPr>
              <w:t>6</w:t>
            </w:r>
          </w:p>
        </w:tc>
        <w:tc>
          <w:tcPr>
            <w:tcW w:w="2255" w:type="dxa"/>
            <w:vMerge w:val="restart"/>
            <w:vAlign w:val="center"/>
          </w:tcPr>
          <w:p w:rsidR="005E7B4E" w:rsidRPr="00B911CC" w:rsidRDefault="005E7B4E" w:rsidP="00840BA2">
            <w:pPr>
              <w:spacing w:line="310" w:lineRule="exact"/>
              <w:jc w:val="both"/>
              <w:rPr>
                <w:rFonts w:eastAsia="標楷體"/>
              </w:rPr>
            </w:pPr>
            <w:r w:rsidRPr="00B911CC">
              <w:rPr>
                <w:rFonts w:eastAsia="標楷體" w:hint="eastAsia"/>
              </w:rPr>
              <w:t>正面表列</w:t>
            </w:r>
          </w:p>
        </w:tc>
      </w:tr>
      <w:tr w:rsidR="005E7B4E" w:rsidRPr="00B911CC" w:rsidTr="00A96522">
        <w:trPr>
          <w:jc w:val="center"/>
        </w:trPr>
        <w:tc>
          <w:tcPr>
            <w:tcW w:w="4106" w:type="dxa"/>
          </w:tcPr>
          <w:p w:rsidR="005E7B4E" w:rsidRPr="00B911CC" w:rsidRDefault="005E7B4E" w:rsidP="00840BA2">
            <w:pPr>
              <w:spacing w:line="310" w:lineRule="exact"/>
              <w:rPr>
                <w:rFonts w:eastAsia="標楷體" w:hAnsi="標楷體"/>
                <w:kern w:val="0"/>
              </w:rPr>
            </w:pPr>
            <w:r w:rsidRPr="00B911CC">
              <w:rPr>
                <w:rFonts w:eastAsia="標楷體" w:hAnsi="標楷體" w:hint="eastAsia"/>
                <w:kern w:val="0"/>
              </w:rPr>
              <w:t>優良國際研討會</w:t>
            </w:r>
          </w:p>
        </w:tc>
        <w:tc>
          <w:tcPr>
            <w:tcW w:w="626" w:type="dxa"/>
          </w:tcPr>
          <w:p w:rsidR="005E7B4E" w:rsidRPr="00B911CC" w:rsidRDefault="005E7B4E" w:rsidP="00840BA2">
            <w:pPr>
              <w:spacing w:line="310" w:lineRule="exact"/>
              <w:jc w:val="center"/>
              <w:rPr>
                <w:rFonts w:eastAsia="標楷體"/>
              </w:rPr>
            </w:pPr>
            <w:r w:rsidRPr="00B911CC">
              <w:rPr>
                <w:rFonts w:eastAsia="標楷體"/>
              </w:rPr>
              <w:t>4</w:t>
            </w:r>
          </w:p>
        </w:tc>
        <w:tc>
          <w:tcPr>
            <w:tcW w:w="2255" w:type="dxa"/>
            <w:vMerge/>
          </w:tcPr>
          <w:p w:rsidR="005E7B4E" w:rsidRPr="00B911CC" w:rsidRDefault="005E7B4E" w:rsidP="00840BA2">
            <w:pPr>
              <w:spacing w:line="310" w:lineRule="exact"/>
              <w:jc w:val="center"/>
              <w:rPr>
                <w:rFonts w:eastAsia="標楷體"/>
              </w:rPr>
            </w:pPr>
          </w:p>
        </w:tc>
      </w:tr>
      <w:tr w:rsidR="00A96522" w:rsidRPr="00B911CC" w:rsidTr="00A96522">
        <w:trPr>
          <w:jc w:val="center"/>
        </w:trPr>
        <w:tc>
          <w:tcPr>
            <w:tcW w:w="4106" w:type="dxa"/>
            <w:vAlign w:val="center"/>
          </w:tcPr>
          <w:p w:rsidR="00A96522" w:rsidRPr="008F01BC" w:rsidRDefault="00A96522" w:rsidP="00A96522">
            <w:pPr>
              <w:spacing w:line="310" w:lineRule="exact"/>
              <w:rPr>
                <w:rFonts w:eastAsia="標楷體" w:hAnsi="標楷體"/>
                <w:color w:val="FF0000"/>
                <w:kern w:val="0"/>
              </w:rPr>
            </w:pPr>
            <w:r w:rsidRPr="008F01BC">
              <w:rPr>
                <w:rFonts w:eastAsia="標楷體" w:hAnsi="標楷體" w:hint="eastAsia"/>
                <w:color w:val="FF0000"/>
                <w:kern w:val="0"/>
                <w:lang w:eastAsia="zh-HK"/>
              </w:rPr>
              <w:t>優良國際研討會之博士生論壇</w:t>
            </w:r>
            <w:r w:rsidRPr="008F01BC">
              <w:rPr>
                <w:rFonts w:eastAsia="標楷體" w:hAnsi="標楷體" w:hint="eastAsia"/>
                <w:color w:val="FF0000"/>
                <w:kern w:val="0"/>
              </w:rPr>
              <w:t>(PDW)</w:t>
            </w:r>
          </w:p>
        </w:tc>
        <w:tc>
          <w:tcPr>
            <w:tcW w:w="626" w:type="dxa"/>
            <w:vAlign w:val="center"/>
          </w:tcPr>
          <w:p w:rsidR="00A96522" w:rsidRPr="008F01BC" w:rsidRDefault="00A96522" w:rsidP="00A96522">
            <w:pPr>
              <w:spacing w:line="310" w:lineRule="exact"/>
              <w:jc w:val="center"/>
              <w:rPr>
                <w:rFonts w:eastAsia="標楷體"/>
                <w:color w:val="FF0000"/>
              </w:rPr>
            </w:pPr>
            <w:r w:rsidRPr="008F01BC">
              <w:rPr>
                <w:rFonts w:eastAsia="標楷體" w:hint="eastAsia"/>
                <w:color w:val="FF0000"/>
              </w:rPr>
              <w:t>3</w:t>
            </w:r>
          </w:p>
        </w:tc>
        <w:tc>
          <w:tcPr>
            <w:tcW w:w="2255" w:type="dxa"/>
          </w:tcPr>
          <w:p w:rsidR="00A96522" w:rsidRPr="00B911CC" w:rsidRDefault="00A96522" w:rsidP="00A96522">
            <w:pPr>
              <w:spacing w:line="310" w:lineRule="exact"/>
              <w:jc w:val="center"/>
              <w:rPr>
                <w:rFonts w:eastAsia="標楷體"/>
              </w:rPr>
            </w:pPr>
          </w:p>
        </w:tc>
      </w:tr>
      <w:tr w:rsidR="00A96522" w:rsidRPr="00B911CC" w:rsidTr="00A96522">
        <w:trPr>
          <w:trHeight w:val="310"/>
          <w:jc w:val="center"/>
        </w:trPr>
        <w:tc>
          <w:tcPr>
            <w:tcW w:w="4106" w:type="dxa"/>
            <w:vMerge w:val="restart"/>
            <w:vAlign w:val="center"/>
          </w:tcPr>
          <w:p w:rsidR="00A96522" w:rsidRPr="00FC0A6D" w:rsidRDefault="00A96522" w:rsidP="00A96522">
            <w:pPr>
              <w:spacing w:line="310" w:lineRule="exact"/>
              <w:rPr>
                <w:rFonts w:eastAsia="標楷體"/>
                <w:color w:val="000000"/>
              </w:rPr>
            </w:pPr>
            <w:r w:rsidRPr="00FC0A6D">
              <w:rPr>
                <w:rFonts w:eastAsia="標楷體" w:hAnsi="標楷體" w:hint="eastAsia"/>
                <w:color w:val="000000"/>
                <w:kern w:val="0"/>
              </w:rPr>
              <w:t>其他國際或</w:t>
            </w:r>
            <w:r w:rsidRPr="00FC0A6D">
              <w:rPr>
                <w:rFonts w:eastAsia="標楷體" w:hint="eastAsia"/>
                <w:color w:val="000000"/>
              </w:rPr>
              <w:t>國內學術</w:t>
            </w:r>
            <w:r w:rsidRPr="00FC0A6D">
              <w:rPr>
                <w:rFonts w:eastAsia="標楷體" w:hAnsi="標楷體" w:hint="eastAsia"/>
                <w:color w:val="000000"/>
                <w:kern w:val="0"/>
              </w:rPr>
              <w:t>研討會</w:t>
            </w:r>
          </w:p>
        </w:tc>
        <w:tc>
          <w:tcPr>
            <w:tcW w:w="626" w:type="dxa"/>
            <w:vMerge w:val="restart"/>
            <w:vAlign w:val="center"/>
          </w:tcPr>
          <w:p w:rsidR="00A96522" w:rsidRPr="00FC0A6D" w:rsidRDefault="00A96522" w:rsidP="00A96522">
            <w:pPr>
              <w:spacing w:line="310" w:lineRule="exact"/>
              <w:jc w:val="center"/>
              <w:rPr>
                <w:rFonts w:eastAsia="標楷體"/>
                <w:color w:val="000000"/>
              </w:rPr>
            </w:pPr>
            <w:r w:rsidRPr="00BC07C6">
              <w:rPr>
                <w:rFonts w:eastAsia="標楷體" w:hint="eastAsia"/>
                <w:color w:val="000000"/>
              </w:rPr>
              <w:t>1-</w:t>
            </w:r>
            <w:r w:rsidRPr="00FC0A6D">
              <w:rPr>
                <w:rFonts w:eastAsia="標楷體"/>
                <w:color w:val="000000"/>
              </w:rPr>
              <w:t>2</w:t>
            </w:r>
          </w:p>
        </w:tc>
        <w:tc>
          <w:tcPr>
            <w:tcW w:w="2255" w:type="dxa"/>
            <w:vMerge w:val="restart"/>
          </w:tcPr>
          <w:p w:rsidR="00A96522" w:rsidRPr="00FC0A6D" w:rsidRDefault="00A96522" w:rsidP="00A96522">
            <w:pPr>
              <w:spacing w:line="310" w:lineRule="exact"/>
              <w:rPr>
                <w:rFonts w:eastAsia="標楷體"/>
                <w:color w:val="000000"/>
              </w:rPr>
            </w:pPr>
            <w:r w:rsidRPr="00FC0A6D">
              <w:rPr>
                <w:rFonts w:eastAsia="標楷體" w:hint="eastAsia"/>
                <w:color w:val="000000"/>
              </w:rPr>
              <w:t>逐案審定且總分不得超過</w:t>
            </w:r>
            <w:r w:rsidRPr="00FC0A6D">
              <w:rPr>
                <w:rFonts w:eastAsia="標楷體"/>
                <w:color w:val="000000"/>
              </w:rPr>
              <w:t>2</w:t>
            </w:r>
            <w:r w:rsidRPr="00FC0A6D">
              <w:rPr>
                <w:rFonts w:eastAsia="標楷體" w:hint="eastAsia"/>
                <w:color w:val="000000"/>
              </w:rPr>
              <w:t>點</w:t>
            </w:r>
          </w:p>
        </w:tc>
      </w:tr>
      <w:tr w:rsidR="00A96522" w:rsidRPr="00B911CC" w:rsidTr="00A96522">
        <w:trPr>
          <w:trHeight w:val="310"/>
          <w:jc w:val="center"/>
        </w:trPr>
        <w:tc>
          <w:tcPr>
            <w:tcW w:w="4106" w:type="dxa"/>
            <w:vMerge/>
          </w:tcPr>
          <w:p w:rsidR="00A96522" w:rsidRPr="00FC0A6D" w:rsidRDefault="00A96522" w:rsidP="00A96522">
            <w:pPr>
              <w:spacing w:line="310" w:lineRule="exact"/>
              <w:rPr>
                <w:rFonts w:eastAsia="標楷體"/>
                <w:color w:val="000000"/>
              </w:rPr>
            </w:pPr>
          </w:p>
        </w:tc>
        <w:tc>
          <w:tcPr>
            <w:tcW w:w="626" w:type="dxa"/>
            <w:vMerge/>
          </w:tcPr>
          <w:p w:rsidR="00A96522" w:rsidRPr="00FC0A6D" w:rsidRDefault="00A96522" w:rsidP="00A96522">
            <w:pPr>
              <w:spacing w:line="310" w:lineRule="exact"/>
              <w:jc w:val="center"/>
              <w:rPr>
                <w:rFonts w:eastAsia="標楷體"/>
                <w:color w:val="000000"/>
              </w:rPr>
            </w:pPr>
          </w:p>
        </w:tc>
        <w:tc>
          <w:tcPr>
            <w:tcW w:w="2255" w:type="dxa"/>
            <w:vMerge/>
          </w:tcPr>
          <w:p w:rsidR="00A96522" w:rsidRPr="00FC0A6D" w:rsidRDefault="00A96522" w:rsidP="00A96522">
            <w:pPr>
              <w:spacing w:line="310" w:lineRule="exact"/>
              <w:jc w:val="center"/>
              <w:rPr>
                <w:rFonts w:eastAsia="標楷體"/>
                <w:color w:val="000000"/>
              </w:rPr>
            </w:pPr>
          </w:p>
        </w:tc>
      </w:tr>
      <w:tr w:rsidR="00A96522" w:rsidRPr="00B911CC" w:rsidTr="00840BA2">
        <w:trPr>
          <w:jc w:val="center"/>
        </w:trPr>
        <w:tc>
          <w:tcPr>
            <w:tcW w:w="6987" w:type="dxa"/>
            <w:gridSpan w:val="3"/>
          </w:tcPr>
          <w:p w:rsidR="00A96522" w:rsidRPr="00FC0A6D" w:rsidRDefault="00A96522" w:rsidP="00A96522">
            <w:pPr>
              <w:spacing w:line="310" w:lineRule="exact"/>
              <w:rPr>
                <w:rFonts w:eastAsia="標楷體" w:hAnsi="標楷體"/>
                <w:color w:val="000000"/>
              </w:rPr>
            </w:pPr>
            <w:r w:rsidRPr="00FC0A6D">
              <w:rPr>
                <w:rFonts w:eastAsia="標楷體" w:hAnsi="標楷體" w:hint="eastAsia"/>
                <w:color w:val="000000"/>
              </w:rPr>
              <w:t>三、</w:t>
            </w:r>
            <w:r w:rsidRPr="00FC0A6D">
              <w:rPr>
                <w:rFonts w:eastAsia="標楷體" w:hint="eastAsia"/>
                <w:color w:val="000000"/>
              </w:rPr>
              <w:t>個案發表</w:t>
            </w:r>
            <w:r w:rsidRPr="00FC0A6D">
              <w:rPr>
                <w:rFonts w:eastAsia="標楷體" w:hAnsi="標楷體" w:hint="eastAsia"/>
                <w:color w:val="000000"/>
              </w:rPr>
              <w:t>乙篇</w:t>
            </w:r>
          </w:p>
        </w:tc>
      </w:tr>
      <w:tr w:rsidR="00A96522" w:rsidRPr="00B911CC" w:rsidTr="00A96522">
        <w:trPr>
          <w:jc w:val="center"/>
        </w:trPr>
        <w:tc>
          <w:tcPr>
            <w:tcW w:w="4106" w:type="dxa"/>
          </w:tcPr>
          <w:p w:rsidR="00A96522" w:rsidRPr="00FC0A6D" w:rsidRDefault="00A96522" w:rsidP="00A96522">
            <w:pPr>
              <w:spacing w:line="310" w:lineRule="exact"/>
              <w:rPr>
                <w:rFonts w:eastAsia="標楷體"/>
                <w:color w:val="000000"/>
              </w:rPr>
            </w:pPr>
            <w:r w:rsidRPr="00FC0A6D">
              <w:rPr>
                <w:color w:val="000000"/>
              </w:rPr>
              <w:t>Harvard Business School Publishing</w:t>
            </w:r>
          </w:p>
        </w:tc>
        <w:tc>
          <w:tcPr>
            <w:tcW w:w="626" w:type="dxa"/>
            <w:vAlign w:val="center"/>
          </w:tcPr>
          <w:p w:rsidR="00A96522" w:rsidRPr="00FC0A6D" w:rsidRDefault="00A96522" w:rsidP="00A96522">
            <w:pPr>
              <w:spacing w:line="310" w:lineRule="exact"/>
              <w:jc w:val="center"/>
              <w:rPr>
                <w:rFonts w:eastAsia="標楷體"/>
                <w:color w:val="000000"/>
              </w:rPr>
            </w:pPr>
            <w:r w:rsidRPr="00FC0A6D">
              <w:rPr>
                <w:rFonts w:eastAsia="標楷體" w:hint="eastAsia"/>
                <w:color w:val="000000"/>
              </w:rPr>
              <w:t>8</w:t>
            </w:r>
          </w:p>
        </w:tc>
        <w:tc>
          <w:tcPr>
            <w:tcW w:w="2255" w:type="dxa"/>
            <w:vAlign w:val="center"/>
          </w:tcPr>
          <w:p w:rsidR="00A96522" w:rsidRPr="00FC0A6D" w:rsidRDefault="00A96522" w:rsidP="00A96522">
            <w:pPr>
              <w:spacing w:line="310" w:lineRule="exact"/>
              <w:jc w:val="both"/>
              <w:rPr>
                <w:rFonts w:eastAsia="標楷體"/>
                <w:color w:val="000000"/>
              </w:rPr>
            </w:pPr>
          </w:p>
        </w:tc>
      </w:tr>
      <w:tr w:rsidR="00A96522" w:rsidRPr="00B911CC" w:rsidTr="00A96522">
        <w:trPr>
          <w:jc w:val="center"/>
        </w:trPr>
        <w:tc>
          <w:tcPr>
            <w:tcW w:w="4106" w:type="dxa"/>
          </w:tcPr>
          <w:p w:rsidR="00A96522" w:rsidRPr="00FC0A6D" w:rsidRDefault="00A96522" w:rsidP="00A96522">
            <w:pPr>
              <w:spacing w:line="310" w:lineRule="exact"/>
              <w:rPr>
                <w:rFonts w:eastAsia="標楷體"/>
                <w:color w:val="000000"/>
              </w:rPr>
            </w:pPr>
            <w:r w:rsidRPr="00FC0A6D">
              <w:rPr>
                <w:color w:val="000000"/>
              </w:rPr>
              <w:t>Ivey Publishing, Richard Ivey School of Business Foundation</w:t>
            </w:r>
          </w:p>
        </w:tc>
        <w:tc>
          <w:tcPr>
            <w:tcW w:w="626" w:type="dxa"/>
            <w:vAlign w:val="center"/>
          </w:tcPr>
          <w:p w:rsidR="00A96522" w:rsidRPr="00FC0A6D" w:rsidRDefault="00A96522" w:rsidP="00A96522">
            <w:pPr>
              <w:spacing w:line="310" w:lineRule="exact"/>
              <w:jc w:val="center"/>
              <w:rPr>
                <w:rFonts w:eastAsia="標楷體"/>
                <w:color w:val="000000"/>
              </w:rPr>
            </w:pPr>
            <w:r w:rsidRPr="00FC0A6D">
              <w:rPr>
                <w:rFonts w:eastAsia="標楷體" w:hint="eastAsia"/>
                <w:color w:val="000000"/>
              </w:rPr>
              <w:t>8</w:t>
            </w:r>
          </w:p>
        </w:tc>
        <w:tc>
          <w:tcPr>
            <w:tcW w:w="2255" w:type="dxa"/>
            <w:vAlign w:val="center"/>
          </w:tcPr>
          <w:p w:rsidR="00A96522" w:rsidRPr="00FC0A6D" w:rsidRDefault="00A96522" w:rsidP="00A96522">
            <w:pPr>
              <w:spacing w:line="310" w:lineRule="exact"/>
              <w:jc w:val="both"/>
              <w:rPr>
                <w:rFonts w:eastAsia="標楷體"/>
                <w:color w:val="000000"/>
              </w:rPr>
            </w:pPr>
          </w:p>
        </w:tc>
      </w:tr>
      <w:tr w:rsidR="00A96522" w:rsidRPr="00B911CC" w:rsidTr="00A96522">
        <w:trPr>
          <w:jc w:val="center"/>
        </w:trPr>
        <w:tc>
          <w:tcPr>
            <w:tcW w:w="4106" w:type="dxa"/>
          </w:tcPr>
          <w:p w:rsidR="00A96522" w:rsidRPr="00B911CC" w:rsidRDefault="00A96522" w:rsidP="00A96522">
            <w:pPr>
              <w:spacing w:line="310" w:lineRule="exact"/>
              <w:rPr>
                <w:rFonts w:eastAsia="標楷體"/>
              </w:rPr>
            </w:pPr>
            <w:r w:rsidRPr="00B911CC">
              <w:rPr>
                <w:rFonts w:eastAsia="標楷體" w:hint="eastAsia"/>
              </w:rPr>
              <w:t>光華管理個案收錄庫</w:t>
            </w:r>
          </w:p>
        </w:tc>
        <w:tc>
          <w:tcPr>
            <w:tcW w:w="626" w:type="dxa"/>
          </w:tcPr>
          <w:p w:rsidR="00A96522" w:rsidRPr="00B911CC" w:rsidRDefault="00A96522" w:rsidP="00A96522">
            <w:pPr>
              <w:spacing w:line="310" w:lineRule="exact"/>
              <w:jc w:val="center"/>
              <w:rPr>
                <w:rFonts w:eastAsia="標楷體"/>
              </w:rPr>
            </w:pPr>
            <w:r w:rsidRPr="00B911CC">
              <w:rPr>
                <w:rFonts w:eastAsia="標楷體"/>
              </w:rPr>
              <w:t>2</w:t>
            </w:r>
          </w:p>
        </w:tc>
        <w:tc>
          <w:tcPr>
            <w:tcW w:w="2255" w:type="dxa"/>
            <w:vMerge w:val="restart"/>
            <w:vAlign w:val="center"/>
          </w:tcPr>
          <w:p w:rsidR="00A96522" w:rsidRPr="00B911CC" w:rsidRDefault="00A96522" w:rsidP="00A96522">
            <w:pPr>
              <w:spacing w:line="310" w:lineRule="exact"/>
              <w:jc w:val="both"/>
              <w:rPr>
                <w:rFonts w:eastAsia="標楷體"/>
              </w:rPr>
            </w:pPr>
            <w:r w:rsidRPr="00B911CC">
              <w:rPr>
                <w:rFonts w:eastAsia="標楷體" w:hint="eastAsia"/>
              </w:rPr>
              <w:t>總分不得超過</w:t>
            </w:r>
            <w:r w:rsidRPr="00B911CC">
              <w:rPr>
                <w:rFonts w:eastAsia="標楷體"/>
              </w:rPr>
              <w:t>4</w:t>
            </w:r>
            <w:r w:rsidRPr="00B911CC">
              <w:rPr>
                <w:rFonts w:eastAsia="標楷體" w:hint="eastAsia"/>
              </w:rPr>
              <w:t>點</w:t>
            </w:r>
          </w:p>
        </w:tc>
      </w:tr>
      <w:tr w:rsidR="00A96522" w:rsidRPr="00B911CC" w:rsidTr="00A96522">
        <w:trPr>
          <w:jc w:val="center"/>
        </w:trPr>
        <w:tc>
          <w:tcPr>
            <w:tcW w:w="4106" w:type="dxa"/>
          </w:tcPr>
          <w:p w:rsidR="00A96522" w:rsidRPr="00B911CC" w:rsidRDefault="00A96522" w:rsidP="00A96522">
            <w:pPr>
              <w:spacing w:line="310" w:lineRule="exact"/>
              <w:rPr>
                <w:rFonts w:eastAsia="標楷體"/>
              </w:rPr>
            </w:pPr>
            <w:r w:rsidRPr="00B911CC">
              <w:rPr>
                <w:rFonts w:eastAsia="標楷體" w:hint="eastAsia"/>
              </w:rPr>
              <w:t>台灣管理個案中心</w:t>
            </w:r>
            <w:r w:rsidRPr="00B911CC">
              <w:rPr>
                <w:rFonts w:ascii="標楷體" w:eastAsia="標楷體" w:hAnsi="標楷體" w:hint="eastAsia"/>
              </w:rPr>
              <w:t>（哈佛）</w:t>
            </w:r>
          </w:p>
        </w:tc>
        <w:tc>
          <w:tcPr>
            <w:tcW w:w="626" w:type="dxa"/>
          </w:tcPr>
          <w:p w:rsidR="00A96522" w:rsidRPr="00B911CC" w:rsidRDefault="00A96522" w:rsidP="00A96522">
            <w:pPr>
              <w:spacing w:line="310" w:lineRule="exact"/>
              <w:jc w:val="center"/>
              <w:rPr>
                <w:rFonts w:eastAsia="標楷體"/>
              </w:rPr>
            </w:pPr>
            <w:r w:rsidRPr="00B911CC">
              <w:rPr>
                <w:rFonts w:eastAsia="標楷體"/>
              </w:rPr>
              <w:t>2</w:t>
            </w:r>
          </w:p>
        </w:tc>
        <w:tc>
          <w:tcPr>
            <w:tcW w:w="2255" w:type="dxa"/>
            <w:vMerge/>
          </w:tcPr>
          <w:p w:rsidR="00A96522" w:rsidRPr="00B911CC" w:rsidRDefault="00A96522" w:rsidP="00A96522">
            <w:pPr>
              <w:spacing w:line="310" w:lineRule="exact"/>
              <w:jc w:val="center"/>
              <w:rPr>
                <w:rFonts w:eastAsia="標楷體"/>
              </w:rPr>
            </w:pPr>
          </w:p>
        </w:tc>
      </w:tr>
    </w:tbl>
    <w:p w:rsidR="00410B06" w:rsidRPr="00613584" w:rsidRDefault="00410B06" w:rsidP="008252CB">
      <w:pPr>
        <w:pStyle w:val="1"/>
        <w:numPr>
          <w:ilvl w:val="0"/>
          <w:numId w:val="18"/>
        </w:numPr>
        <w:tabs>
          <w:tab w:val="left" w:pos="540"/>
        </w:tabs>
        <w:ind w:leftChars="0"/>
        <w:jc w:val="both"/>
        <w:rPr>
          <w:rFonts w:eastAsia="標楷體"/>
          <w:color w:val="000000" w:themeColor="text1"/>
          <w:kern w:val="0"/>
        </w:rPr>
      </w:pPr>
      <w:r w:rsidRPr="00613584">
        <w:rPr>
          <w:rFonts w:eastAsia="標楷體" w:hAnsi="標楷體"/>
          <w:color w:val="000000" w:themeColor="text1"/>
          <w:kern w:val="0"/>
        </w:rPr>
        <w:t>學生需與指導教授合著論文，研究機構為元智大學，並為就讀本博士班就學期間所發表。</w:t>
      </w:r>
    </w:p>
    <w:p w:rsidR="00410B06" w:rsidRPr="00613584" w:rsidRDefault="003B0A60" w:rsidP="008252CB">
      <w:pPr>
        <w:pStyle w:val="1"/>
        <w:numPr>
          <w:ilvl w:val="0"/>
          <w:numId w:val="18"/>
        </w:numPr>
        <w:tabs>
          <w:tab w:val="left" w:pos="540"/>
        </w:tabs>
        <w:ind w:leftChars="0"/>
        <w:jc w:val="both"/>
        <w:rPr>
          <w:rFonts w:eastAsia="標楷體"/>
          <w:color w:val="000000" w:themeColor="text1"/>
          <w:kern w:val="0"/>
        </w:rPr>
      </w:pPr>
      <w:r w:rsidRPr="00613584">
        <w:rPr>
          <w:color w:val="000000" w:themeColor="text1"/>
        </w:rPr>
        <w:t>6</w:t>
      </w:r>
      <w:r w:rsidRPr="00613584">
        <w:rPr>
          <w:rFonts w:ascii="標楷體" w:eastAsia="標楷體" w:hAnsi="標楷體" w:hint="eastAsia"/>
          <w:color w:val="000000" w:themeColor="text1"/>
        </w:rPr>
        <w:t>點以上即符合研究成果發表之要求。除修業年限最後一年（博七）的學生之外，畢業研究成果發表點數，僅採計期刊論文點。</w:t>
      </w:r>
    </w:p>
    <w:p w:rsidR="00410B06" w:rsidRPr="00133892" w:rsidRDefault="00410B06" w:rsidP="008252CB">
      <w:pPr>
        <w:pStyle w:val="1"/>
        <w:numPr>
          <w:ilvl w:val="0"/>
          <w:numId w:val="18"/>
        </w:numPr>
        <w:tabs>
          <w:tab w:val="left" w:pos="540"/>
        </w:tabs>
        <w:ind w:leftChars="0" w:left="400" w:hanging="400"/>
        <w:jc w:val="both"/>
        <w:rPr>
          <w:rFonts w:eastAsia="標楷體"/>
          <w:color w:val="000000"/>
          <w:kern w:val="0"/>
        </w:rPr>
      </w:pPr>
      <w:r w:rsidRPr="00133892">
        <w:rPr>
          <w:rFonts w:eastAsia="標楷體" w:hAnsi="標楷體"/>
          <w:color w:val="000000"/>
        </w:rPr>
        <w:t>所有相關成果發表之內涵</w:t>
      </w:r>
      <w:r w:rsidRPr="00133892">
        <w:rPr>
          <w:rFonts w:eastAsia="標楷體" w:hAnsi="標楷體"/>
          <w:color w:val="000000"/>
          <w:kern w:val="0"/>
        </w:rPr>
        <w:t>須</w:t>
      </w:r>
      <w:r w:rsidRPr="00133892">
        <w:rPr>
          <w:rFonts w:eastAsia="標楷體" w:hAnsi="標楷體"/>
          <w:color w:val="000000"/>
        </w:rPr>
        <w:t>與管理專業領域契合，投稿前需先經指導教授審核並同意。</w:t>
      </w:r>
      <w:r w:rsidR="00CE7DB3" w:rsidRPr="00133892">
        <w:rPr>
          <w:rFonts w:eastAsia="標楷體" w:hAnsi="標楷體" w:hint="eastAsia"/>
          <w:color w:val="000000"/>
        </w:rPr>
        <w:t>「</w:t>
      </w:r>
      <w:r w:rsidR="00CE7DB3" w:rsidRPr="00133892">
        <w:rPr>
          <w:rFonts w:eastAsia="標楷體" w:hAnsi="標楷體"/>
          <w:color w:val="000000"/>
        </w:rPr>
        <w:t>其他具匿名審查制之英文期刊（及其計點）</w:t>
      </w:r>
      <w:r w:rsidR="00CE7DB3" w:rsidRPr="00133892">
        <w:rPr>
          <w:rFonts w:eastAsia="標楷體" w:hAnsi="標楷體" w:hint="eastAsia"/>
          <w:color w:val="000000"/>
        </w:rPr>
        <w:t>」</w:t>
      </w:r>
      <w:r w:rsidR="00CE7DB3" w:rsidRPr="00133892">
        <w:rPr>
          <w:rFonts w:eastAsia="標楷體" w:hAnsi="標楷體"/>
          <w:color w:val="000000"/>
        </w:rPr>
        <w:t>、</w:t>
      </w:r>
      <w:r w:rsidR="00CE7DB3" w:rsidRPr="00133892">
        <w:rPr>
          <w:rFonts w:eastAsia="標楷體" w:hAnsi="標楷體" w:hint="eastAsia"/>
          <w:color w:val="000000"/>
          <w:kern w:val="0"/>
        </w:rPr>
        <w:t>「其他國際或</w:t>
      </w:r>
      <w:r w:rsidR="00CE7DB3" w:rsidRPr="00133892">
        <w:rPr>
          <w:rFonts w:eastAsia="標楷體" w:hint="eastAsia"/>
          <w:color w:val="000000"/>
        </w:rPr>
        <w:t>國內學術</w:t>
      </w:r>
      <w:r w:rsidR="00CE7DB3" w:rsidRPr="00133892">
        <w:rPr>
          <w:rFonts w:eastAsia="標楷體" w:hAnsi="標楷體" w:hint="eastAsia"/>
          <w:color w:val="000000"/>
          <w:kern w:val="0"/>
        </w:rPr>
        <w:t>研討會</w:t>
      </w:r>
      <w:r w:rsidR="00CE3EDD" w:rsidRPr="00133892">
        <w:rPr>
          <w:rFonts w:eastAsia="標楷體" w:hAnsi="標楷體" w:hint="eastAsia"/>
          <w:color w:val="000000"/>
          <w:kern w:val="0"/>
        </w:rPr>
        <w:t>(</w:t>
      </w:r>
      <w:r w:rsidR="00CE3EDD" w:rsidRPr="00133892">
        <w:rPr>
          <w:rFonts w:eastAsia="標楷體" w:hAnsi="標楷體"/>
          <w:color w:val="000000"/>
        </w:rPr>
        <w:t>及其計點</w:t>
      </w:r>
      <w:r w:rsidR="00CE3EDD" w:rsidRPr="00133892">
        <w:rPr>
          <w:rFonts w:eastAsia="標楷體" w:hAnsi="標楷體" w:hint="eastAsia"/>
          <w:color w:val="000000"/>
          <w:kern w:val="0"/>
        </w:rPr>
        <w:t>)</w:t>
      </w:r>
      <w:r w:rsidR="00CE7DB3" w:rsidRPr="00133892">
        <w:rPr>
          <w:rFonts w:eastAsia="標楷體" w:hAnsi="標楷體" w:hint="eastAsia"/>
          <w:color w:val="000000"/>
          <w:kern w:val="0"/>
        </w:rPr>
        <w:t>」</w:t>
      </w:r>
      <w:r w:rsidR="00CE7DB3" w:rsidRPr="00133892">
        <w:rPr>
          <w:rFonts w:eastAsia="標楷體" w:hAnsi="標楷體"/>
          <w:color w:val="000000"/>
          <w:kern w:val="0"/>
        </w:rPr>
        <w:t>之</w:t>
      </w:r>
      <w:r w:rsidRPr="00133892">
        <w:rPr>
          <w:rFonts w:eastAsia="標楷體" w:hAnsi="標楷體"/>
          <w:color w:val="000000"/>
          <w:kern w:val="0"/>
        </w:rPr>
        <w:t>範圍，須</w:t>
      </w:r>
      <w:r w:rsidRPr="00133892">
        <w:rPr>
          <w:rFonts w:eastAsia="標楷體" w:hAnsi="標楷體"/>
          <w:color w:val="000000"/>
        </w:rPr>
        <w:t>事先申請</w:t>
      </w:r>
      <w:r w:rsidR="00FB61AB" w:rsidRPr="00133892">
        <w:rPr>
          <w:rFonts w:eastAsia="標楷體" w:hAnsi="標楷體"/>
          <w:color w:val="000000"/>
          <w:kern w:val="0"/>
        </w:rPr>
        <w:t>由各</w:t>
      </w:r>
      <w:r w:rsidR="00FB61AB" w:rsidRPr="00133892">
        <w:rPr>
          <w:rFonts w:eastAsia="標楷體" w:hAnsi="標楷體" w:hint="eastAsia"/>
          <w:color w:val="000000"/>
          <w:kern w:val="0"/>
        </w:rPr>
        <w:t>主修</w:t>
      </w:r>
      <w:r w:rsidRPr="00133892">
        <w:rPr>
          <w:rFonts w:eastAsia="標楷體" w:hAnsi="標楷體"/>
          <w:color w:val="000000"/>
          <w:kern w:val="0"/>
        </w:rPr>
        <w:t>召集人審定，並經班務會議備查</w:t>
      </w:r>
      <w:r w:rsidRPr="00133892">
        <w:rPr>
          <w:rFonts w:eastAsia="標楷體" w:hAnsi="標楷體"/>
          <w:color w:val="000000"/>
        </w:rPr>
        <w:t>。</w:t>
      </w:r>
    </w:p>
    <w:p w:rsidR="00B26465" w:rsidRPr="00133892" w:rsidRDefault="00B26465" w:rsidP="008252CB">
      <w:pPr>
        <w:pStyle w:val="1"/>
        <w:numPr>
          <w:ilvl w:val="0"/>
          <w:numId w:val="18"/>
        </w:numPr>
        <w:tabs>
          <w:tab w:val="left" w:pos="540"/>
        </w:tabs>
        <w:ind w:leftChars="0" w:left="400" w:hanging="400"/>
        <w:jc w:val="both"/>
        <w:rPr>
          <w:rFonts w:eastAsia="標楷體"/>
          <w:color w:val="000000"/>
          <w:kern w:val="0"/>
        </w:rPr>
      </w:pPr>
      <w:r w:rsidRPr="00133892">
        <w:rPr>
          <w:rFonts w:eastAsia="標楷體" w:hAnsi="標楷體" w:hint="eastAsia"/>
          <w:color w:val="000000"/>
          <w:kern w:val="0"/>
        </w:rPr>
        <w:t>頂尖國際研討會，會議名稱如下表</w:t>
      </w:r>
      <w:r w:rsidR="0089384C" w:rsidRPr="00133892">
        <w:rPr>
          <w:rFonts w:eastAsia="標楷體" w:hAnsi="標楷體" w:hint="eastAsia"/>
          <w:color w:val="000000"/>
          <w:kern w:val="0"/>
        </w:rPr>
        <w:t>。</w:t>
      </w:r>
    </w:p>
    <w:tbl>
      <w:tblPr>
        <w:tblW w:w="94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40"/>
      </w:tblGrid>
      <w:tr w:rsidR="003D47E8" w:rsidRPr="00133892" w:rsidTr="00840BA2">
        <w:tc>
          <w:tcPr>
            <w:tcW w:w="2340" w:type="dxa"/>
            <w:shd w:val="clear" w:color="auto" w:fill="E0E0E0"/>
            <w:vAlign w:val="center"/>
          </w:tcPr>
          <w:p w:rsidR="003D47E8" w:rsidRPr="00133892" w:rsidRDefault="003D47E8" w:rsidP="003D47E8">
            <w:pPr>
              <w:pStyle w:val="1"/>
              <w:tabs>
                <w:tab w:val="left" w:pos="540"/>
              </w:tabs>
              <w:spacing w:beforeLines="20" w:before="72" w:afterLines="20" w:after="72" w:line="300" w:lineRule="exact"/>
              <w:ind w:leftChars="0" w:hanging="480"/>
              <w:jc w:val="center"/>
              <w:rPr>
                <w:rFonts w:eastAsia="標楷體" w:hAnsi="標楷體"/>
                <w:color w:val="000000"/>
              </w:rPr>
            </w:pPr>
            <w:r w:rsidRPr="00133892">
              <w:rPr>
                <w:rFonts w:eastAsia="標楷體" w:hAnsi="標楷體" w:hint="eastAsia"/>
                <w:color w:val="000000"/>
              </w:rPr>
              <w:t>主修</w:t>
            </w:r>
          </w:p>
        </w:tc>
        <w:tc>
          <w:tcPr>
            <w:tcW w:w="7140" w:type="dxa"/>
            <w:shd w:val="clear" w:color="auto" w:fill="E0E0E0"/>
          </w:tcPr>
          <w:p w:rsidR="003D47E8" w:rsidRPr="00133892" w:rsidRDefault="003D47E8" w:rsidP="003D47E8">
            <w:pPr>
              <w:pStyle w:val="1"/>
              <w:tabs>
                <w:tab w:val="left" w:pos="540"/>
              </w:tabs>
              <w:spacing w:beforeLines="20" w:before="72" w:afterLines="20" w:after="72" w:line="300" w:lineRule="exact"/>
              <w:ind w:leftChars="0" w:hanging="480"/>
              <w:jc w:val="center"/>
              <w:rPr>
                <w:rFonts w:eastAsia="標楷體" w:hAnsi="標楷體"/>
                <w:color w:val="000000"/>
                <w:kern w:val="0"/>
              </w:rPr>
            </w:pPr>
            <w:r w:rsidRPr="00133892">
              <w:rPr>
                <w:rFonts w:eastAsia="標楷體" w:hAnsi="標楷體" w:hint="eastAsia"/>
                <w:color w:val="000000"/>
                <w:kern w:val="0"/>
              </w:rPr>
              <w:t>頂尖國際研討會</w:t>
            </w:r>
          </w:p>
        </w:tc>
      </w:tr>
      <w:tr w:rsidR="003D47E8" w:rsidRPr="00133892" w:rsidTr="00840BA2">
        <w:trPr>
          <w:trHeight w:val="2278"/>
        </w:trPr>
        <w:tc>
          <w:tcPr>
            <w:tcW w:w="2340" w:type="dxa"/>
            <w:shd w:val="clear" w:color="auto" w:fill="auto"/>
            <w:vAlign w:val="center"/>
          </w:tcPr>
          <w:p w:rsidR="003D47E8" w:rsidRPr="00133892" w:rsidRDefault="003D47E8" w:rsidP="003D47E8">
            <w:pPr>
              <w:snapToGrid w:val="0"/>
              <w:spacing w:beforeLines="20" w:before="72" w:afterLines="20" w:after="72" w:line="300" w:lineRule="exact"/>
              <w:jc w:val="center"/>
              <w:rPr>
                <w:rFonts w:ascii="標楷體" w:eastAsia="標楷體" w:hAnsi="標楷體"/>
                <w:color w:val="000000"/>
                <w:kern w:val="0"/>
              </w:rPr>
            </w:pPr>
            <w:r w:rsidRPr="00133892">
              <w:rPr>
                <w:rFonts w:ascii="標楷體" w:eastAsia="標楷體" w:hAnsi="標楷體" w:hint="eastAsia"/>
                <w:color w:val="000000"/>
                <w:kern w:val="0"/>
              </w:rPr>
              <w:t>管理</w:t>
            </w:r>
          </w:p>
        </w:tc>
        <w:tc>
          <w:tcPr>
            <w:tcW w:w="7140" w:type="dxa"/>
            <w:shd w:val="clear" w:color="auto" w:fill="auto"/>
          </w:tcPr>
          <w:p w:rsidR="003D47E8" w:rsidRPr="00133892" w:rsidRDefault="003D47E8" w:rsidP="00840BA2">
            <w:pPr>
              <w:pStyle w:val="1"/>
              <w:numPr>
                <w:ilvl w:val="0"/>
                <w:numId w:val="11"/>
              </w:numPr>
              <w:tabs>
                <w:tab w:val="left" w:pos="540"/>
              </w:tabs>
              <w:snapToGrid w:val="0"/>
              <w:spacing w:line="240" w:lineRule="atLeast"/>
              <w:ind w:leftChars="0" w:left="482" w:hanging="482"/>
              <w:rPr>
                <w:rFonts w:eastAsia="標楷體"/>
                <w:color w:val="000000"/>
                <w:kern w:val="0"/>
              </w:rPr>
            </w:pPr>
            <w:r w:rsidRPr="00133892">
              <w:rPr>
                <w:color w:val="000000"/>
                <w:kern w:val="0"/>
              </w:rPr>
              <w:t>Academy of Management (AOM) Annual Meeting</w:t>
            </w:r>
            <w:r w:rsidRPr="00133892">
              <w:rPr>
                <w:rFonts w:eastAsia="標楷體"/>
                <w:color w:val="000000"/>
                <w:kern w:val="0"/>
              </w:rPr>
              <w:t xml:space="preserve"> </w:t>
            </w:r>
          </w:p>
          <w:p w:rsidR="003D47E8" w:rsidRPr="00133892" w:rsidRDefault="003D47E8" w:rsidP="00840BA2">
            <w:pPr>
              <w:pStyle w:val="1"/>
              <w:numPr>
                <w:ilvl w:val="0"/>
                <w:numId w:val="11"/>
              </w:numPr>
              <w:tabs>
                <w:tab w:val="left" w:pos="540"/>
              </w:tabs>
              <w:snapToGrid w:val="0"/>
              <w:spacing w:line="240" w:lineRule="atLeast"/>
              <w:ind w:leftChars="0" w:left="482" w:hanging="482"/>
              <w:rPr>
                <w:rFonts w:eastAsia="標楷體"/>
                <w:color w:val="000000"/>
                <w:kern w:val="0"/>
              </w:rPr>
            </w:pPr>
            <w:r w:rsidRPr="00133892">
              <w:rPr>
                <w:rFonts w:eastAsia="標楷體"/>
                <w:color w:val="000000"/>
                <w:kern w:val="0"/>
              </w:rPr>
              <w:t>ACR North</w:t>
            </w:r>
            <w:r w:rsidRPr="00133892">
              <w:rPr>
                <w:rStyle w:val="apple-style-span"/>
                <w:rFonts w:eastAsia="標楷體"/>
                <w:color w:val="000000"/>
              </w:rPr>
              <w:t xml:space="preserve"> Am</w:t>
            </w:r>
            <w:r w:rsidRPr="00133892">
              <w:rPr>
                <w:color w:val="000000"/>
                <w:kern w:val="0"/>
              </w:rPr>
              <w:t>erican Co</w:t>
            </w:r>
            <w:r w:rsidRPr="00133892">
              <w:rPr>
                <w:rFonts w:eastAsia="標楷體"/>
                <w:color w:val="000000"/>
                <w:kern w:val="0"/>
              </w:rPr>
              <w:t>nference</w:t>
            </w:r>
            <w:r w:rsidRPr="00133892">
              <w:rPr>
                <w:color w:val="000000"/>
                <w:kern w:val="0"/>
              </w:rPr>
              <w:t xml:space="preserve"> </w:t>
            </w:r>
          </w:p>
          <w:p w:rsidR="003D47E8" w:rsidRPr="00133892" w:rsidRDefault="003D47E8" w:rsidP="00840BA2">
            <w:pPr>
              <w:pStyle w:val="1"/>
              <w:numPr>
                <w:ilvl w:val="0"/>
                <w:numId w:val="11"/>
              </w:numPr>
              <w:tabs>
                <w:tab w:val="left" w:pos="540"/>
              </w:tabs>
              <w:snapToGrid w:val="0"/>
              <w:spacing w:line="240" w:lineRule="atLeast"/>
              <w:ind w:leftChars="0" w:left="482" w:hanging="482"/>
              <w:rPr>
                <w:rFonts w:eastAsia="標楷體"/>
                <w:color w:val="000000"/>
                <w:kern w:val="0"/>
              </w:rPr>
            </w:pPr>
            <w:r w:rsidRPr="00133892">
              <w:rPr>
                <w:color w:val="000000"/>
                <w:kern w:val="0"/>
              </w:rPr>
              <w:t>International Conference on Information Systems (ICIS)</w:t>
            </w:r>
          </w:p>
          <w:p w:rsidR="003D47E8" w:rsidRPr="00133892" w:rsidRDefault="003D47E8" w:rsidP="00840BA2">
            <w:pPr>
              <w:pStyle w:val="1"/>
              <w:numPr>
                <w:ilvl w:val="0"/>
                <w:numId w:val="12"/>
              </w:numPr>
              <w:tabs>
                <w:tab w:val="left" w:pos="540"/>
              </w:tabs>
              <w:snapToGrid w:val="0"/>
              <w:spacing w:line="240" w:lineRule="atLeast"/>
              <w:ind w:leftChars="0" w:left="482" w:hanging="482"/>
              <w:rPr>
                <w:rFonts w:eastAsia="標楷體"/>
                <w:color w:val="000000"/>
              </w:rPr>
            </w:pPr>
            <w:r w:rsidRPr="00133892">
              <w:rPr>
                <w:rFonts w:eastAsia="標楷體"/>
                <w:color w:val="000000"/>
                <w:kern w:val="0"/>
              </w:rPr>
              <w:t>American Finance Association Annual Meeting</w:t>
            </w:r>
            <w:r w:rsidRPr="00133892">
              <w:rPr>
                <w:rFonts w:hint="eastAsia"/>
                <w:color w:val="000000"/>
              </w:rPr>
              <w:t>/</w:t>
            </w:r>
            <w:r w:rsidRPr="00133892">
              <w:rPr>
                <w:color w:val="000000"/>
              </w:rPr>
              <w:t xml:space="preserve">American Economic Association Annual Meeting </w:t>
            </w:r>
            <w:r w:rsidRPr="00133892">
              <w:rPr>
                <w:color w:val="000000"/>
                <w:kern w:val="0"/>
              </w:rPr>
              <w:t>(</w:t>
            </w:r>
            <w:r w:rsidRPr="00133892">
              <w:rPr>
                <w:rFonts w:eastAsia="標楷體"/>
                <w:color w:val="000000"/>
              </w:rPr>
              <w:t>AFA/AEA</w:t>
            </w:r>
            <w:r w:rsidRPr="00133892">
              <w:rPr>
                <w:color w:val="000000"/>
                <w:kern w:val="0"/>
              </w:rPr>
              <w:t>)</w:t>
            </w:r>
          </w:p>
          <w:p w:rsidR="003D47E8" w:rsidRPr="0013389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rPr>
            </w:pPr>
            <w:r w:rsidRPr="00133892">
              <w:rPr>
                <w:color w:val="000000"/>
              </w:rPr>
              <w:t xml:space="preserve">Western Finance Association Annual Meeting </w:t>
            </w:r>
            <w:r w:rsidRPr="00133892">
              <w:rPr>
                <w:rFonts w:eastAsia="標楷體"/>
                <w:color w:val="000000"/>
              </w:rPr>
              <w:t>(</w:t>
            </w:r>
            <w:r w:rsidRPr="00133892">
              <w:rPr>
                <w:rFonts w:eastAsia="標楷體" w:hint="eastAsia"/>
                <w:color w:val="000000"/>
              </w:rPr>
              <w:t>W</w:t>
            </w:r>
            <w:r w:rsidRPr="00133892">
              <w:rPr>
                <w:rFonts w:eastAsia="標楷體"/>
                <w:color w:val="000000"/>
              </w:rPr>
              <w:t>FA</w:t>
            </w:r>
            <w:r w:rsidRPr="00133892">
              <w:rPr>
                <w:rFonts w:eastAsia="標楷體" w:hint="eastAsia"/>
                <w:color w:val="000000"/>
              </w:rPr>
              <w:t>)</w:t>
            </w:r>
          </w:p>
          <w:p w:rsidR="003D47E8"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rPr>
            </w:pPr>
            <w:r w:rsidRPr="00133892">
              <w:rPr>
                <w:color w:val="000000"/>
              </w:rPr>
              <w:t xml:space="preserve">Financial Management Association Annual Meeting </w:t>
            </w:r>
            <w:r w:rsidRPr="00133892">
              <w:rPr>
                <w:rFonts w:hint="eastAsia"/>
                <w:color w:val="000000"/>
              </w:rPr>
              <w:t>(</w:t>
            </w:r>
            <w:r w:rsidRPr="00133892">
              <w:rPr>
                <w:rFonts w:eastAsia="標楷體"/>
                <w:color w:val="000000"/>
              </w:rPr>
              <w:t>FMA</w:t>
            </w:r>
            <w:r w:rsidRPr="00133892">
              <w:rPr>
                <w:rFonts w:eastAsia="標楷體" w:hint="eastAsia"/>
                <w:color w:val="000000"/>
              </w:rPr>
              <w:t>)</w:t>
            </w:r>
          </w:p>
          <w:p w:rsidR="003D47E8" w:rsidRPr="00B553C2" w:rsidRDefault="003D47E8" w:rsidP="00840BA2">
            <w:pPr>
              <w:pStyle w:val="1"/>
              <w:numPr>
                <w:ilvl w:val="0"/>
                <w:numId w:val="12"/>
              </w:numPr>
              <w:tabs>
                <w:tab w:val="left" w:pos="540"/>
              </w:tabs>
              <w:snapToGrid w:val="0"/>
              <w:spacing w:line="240" w:lineRule="atLeast"/>
              <w:ind w:leftChars="0"/>
              <w:jc w:val="both"/>
              <w:rPr>
                <w:rFonts w:eastAsia="標楷體"/>
                <w:color w:val="000000" w:themeColor="text1"/>
              </w:rPr>
            </w:pPr>
            <w:r w:rsidRPr="00B553C2">
              <w:rPr>
                <w:rFonts w:eastAsia="標楷體"/>
                <w:color w:val="000000" w:themeColor="text1"/>
              </w:rPr>
              <w:t>Strategic Management Society Annual International Conference</w:t>
            </w:r>
          </w:p>
          <w:p w:rsidR="003D47E8" w:rsidRPr="00B553C2" w:rsidRDefault="003D47E8" w:rsidP="00840BA2">
            <w:pPr>
              <w:pStyle w:val="1"/>
              <w:numPr>
                <w:ilvl w:val="0"/>
                <w:numId w:val="12"/>
              </w:numPr>
              <w:tabs>
                <w:tab w:val="left" w:pos="540"/>
              </w:tabs>
              <w:snapToGrid w:val="0"/>
              <w:spacing w:line="240" w:lineRule="atLeast"/>
              <w:ind w:leftChars="0"/>
              <w:jc w:val="both"/>
              <w:rPr>
                <w:rFonts w:eastAsia="標楷體"/>
                <w:color w:val="000000" w:themeColor="text1"/>
              </w:rPr>
            </w:pPr>
            <w:r w:rsidRPr="00B553C2">
              <w:rPr>
                <w:rFonts w:eastAsia="標楷體"/>
                <w:color w:val="000000" w:themeColor="text1"/>
              </w:rPr>
              <w:t>American Marketing Association Conference</w:t>
            </w:r>
          </w:p>
          <w:p w:rsidR="003D47E8" w:rsidRPr="00B553C2" w:rsidRDefault="003D47E8" w:rsidP="00840BA2">
            <w:pPr>
              <w:pStyle w:val="1"/>
              <w:numPr>
                <w:ilvl w:val="0"/>
                <w:numId w:val="12"/>
              </w:numPr>
              <w:tabs>
                <w:tab w:val="left" w:pos="540"/>
              </w:tabs>
              <w:snapToGrid w:val="0"/>
              <w:spacing w:line="240" w:lineRule="atLeast"/>
              <w:ind w:leftChars="0"/>
              <w:jc w:val="both"/>
              <w:rPr>
                <w:rFonts w:eastAsia="標楷體"/>
                <w:color w:val="FF0000"/>
              </w:rPr>
            </w:pPr>
            <w:r w:rsidRPr="00B553C2">
              <w:rPr>
                <w:rFonts w:eastAsia="標楷體"/>
                <w:color w:val="000000" w:themeColor="text1"/>
              </w:rPr>
              <w:t xml:space="preserve">Academy of Marketing Science </w:t>
            </w:r>
            <w:proofErr w:type="gramStart"/>
            <w:r w:rsidRPr="00B553C2">
              <w:rPr>
                <w:rFonts w:eastAsia="標楷體"/>
                <w:color w:val="000000" w:themeColor="text1"/>
              </w:rPr>
              <w:t>Conference</w:t>
            </w:r>
            <w:r w:rsidR="00B553C2" w:rsidRPr="00B553C2">
              <w:rPr>
                <w:rFonts w:eastAsia="標楷體" w:hint="eastAsia"/>
                <w:color w:val="FF0000"/>
              </w:rPr>
              <w:t>(</w:t>
            </w:r>
            <w:proofErr w:type="gramEnd"/>
            <w:r w:rsidR="00B553C2" w:rsidRPr="00B553C2">
              <w:rPr>
                <w:rFonts w:eastAsia="標楷體" w:hint="eastAsia"/>
                <w:color w:val="FF0000"/>
              </w:rPr>
              <w:t>AMS)</w:t>
            </w:r>
          </w:p>
          <w:p w:rsidR="003D47E8" w:rsidRPr="0013389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rPr>
            </w:pPr>
            <w:r w:rsidRPr="00B553C2">
              <w:rPr>
                <w:rFonts w:eastAsia="標楷體"/>
                <w:color w:val="000000" w:themeColor="text1"/>
              </w:rPr>
              <w:t>(AAA) American Academy of Advertising</w:t>
            </w:r>
          </w:p>
        </w:tc>
      </w:tr>
      <w:tr w:rsidR="003D47E8" w:rsidRPr="00133892" w:rsidTr="00840BA2">
        <w:tc>
          <w:tcPr>
            <w:tcW w:w="2340" w:type="dxa"/>
            <w:shd w:val="clear" w:color="auto" w:fill="auto"/>
            <w:vAlign w:val="center"/>
          </w:tcPr>
          <w:p w:rsidR="003D47E8" w:rsidRPr="00133892" w:rsidRDefault="003D47E8" w:rsidP="00840BA2">
            <w:pPr>
              <w:snapToGrid w:val="0"/>
              <w:spacing w:beforeLines="20" w:before="72" w:afterLines="20" w:after="72" w:line="300" w:lineRule="exact"/>
              <w:jc w:val="center"/>
              <w:rPr>
                <w:rFonts w:ascii="標楷體" w:eastAsia="標楷體" w:hAnsi="標楷體"/>
                <w:color w:val="000000"/>
                <w:kern w:val="0"/>
              </w:rPr>
            </w:pPr>
            <w:r w:rsidRPr="00133892">
              <w:rPr>
                <w:rFonts w:ascii="標楷體" w:eastAsia="標楷體" w:hAnsi="標楷體" w:hint="eastAsia"/>
                <w:color w:val="000000"/>
                <w:kern w:val="0"/>
              </w:rPr>
              <w:t>財務金融</w:t>
            </w:r>
          </w:p>
        </w:tc>
        <w:tc>
          <w:tcPr>
            <w:tcW w:w="7140" w:type="dxa"/>
            <w:shd w:val="clear" w:color="auto" w:fill="auto"/>
          </w:tcPr>
          <w:p w:rsidR="003D47E8" w:rsidRPr="00B553C2" w:rsidRDefault="003D47E8" w:rsidP="00840BA2">
            <w:pPr>
              <w:pStyle w:val="1"/>
              <w:numPr>
                <w:ilvl w:val="0"/>
                <w:numId w:val="12"/>
              </w:numPr>
              <w:tabs>
                <w:tab w:val="left" w:pos="540"/>
              </w:tabs>
              <w:snapToGrid w:val="0"/>
              <w:spacing w:line="240" w:lineRule="atLeast"/>
              <w:ind w:leftChars="0" w:left="482" w:hanging="482"/>
              <w:rPr>
                <w:rFonts w:eastAsia="標楷體"/>
                <w:color w:val="000000" w:themeColor="text1"/>
              </w:rPr>
            </w:pPr>
            <w:r w:rsidRPr="00B553C2">
              <w:rPr>
                <w:rFonts w:eastAsia="標楷體"/>
                <w:color w:val="000000" w:themeColor="text1"/>
                <w:kern w:val="0"/>
              </w:rPr>
              <w:t>American Finance Association Annual Meeting</w:t>
            </w:r>
            <w:r w:rsidRPr="00B553C2">
              <w:rPr>
                <w:rFonts w:hint="eastAsia"/>
                <w:color w:val="000000" w:themeColor="text1"/>
              </w:rPr>
              <w:t>/</w:t>
            </w:r>
            <w:r w:rsidRPr="00B553C2">
              <w:rPr>
                <w:color w:val="000000" w:themeColor="text1"/>
              </w:rPr>
              <w:t xml:space="preserve">American Economic Association Annual Meeting </w:t>
            </w:r>
            <w:r w:rsidRPr="00B553C2">
              <w:rPr>
                <w:color w:val="000000" w:themeColor="text1"/>
                <w:kern w:val="0"/>
              </w:rPr>
              <w:t>(</w:t>
            </w:r>
            <w:r w:rsidRPr="00B553C2">
              <w:rPr>
                <w:rFonts w:eastAsia="標楷體"/>
                <w:color w:val="000000" w:themeColor="text1"/>
              </w:rPr>
              <w:t>AFA/AEA</w:t>
            </w:r>
            <w:r w:rsidRPr="00B553C2">
              <w:rPr>
                <w:color w:val="000000" w:themeColor="text1"/>
                <w:kern w:val="0"/>
              </w:rPr>
              <w:t>)</w:t>
            </w:r>
          </w:p>
          <w:p w:rsidR="003D47E8" w:rsidRPr="00B553C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themeColor="text1"/>
              </w:rPr>
            </w:pPr>
            <w:r w:rsidRPr="00B553C2">
              <w:rPr>
                <w:color w:val="000000" w:themeColor="text1"/>
              </w:rPr>
              <w:t>Western Finance Association Annual Meeting</w:t>
            </w:r>
            <w:r w:rsidRPr="00B553C2">
              <w:rPr>
                <w:rFonts w:eastAsia="標楷體"/>
                <w:color w:val="000000" w:themeColor="text1"/>
              </w:rPr>
              <w:t xml:space="preserve"> (</w:t>
            </w:r>
            <w:r w:rsidRPr="00B553C2">
              <w:rPr>
                <w:rFonts w:eastAsia="標楷體" w:hint="eastAsia"/>
                <w:color w:val="000000" w:themeColor="text1"/>
              </w:rPr>
              <w:t>W</w:t>
            </w:r>
            <w:r w:rsidRPr="00B553C2">
              <w:rPr>
                <w:rFonts w:eastAsia="標楷體"/>
                <w:color w:val="000000" w:themeColor="text1"/>
              </w:rPr>
              <w:t>FA</w:t>
            </w:r>
            <w:r w:rsidRPr="00B553C2">
              <w:rPr>
                <w:rFonts w:eastAsia="標楷體" w:hint="eastAsia"/>
                <w:color w:val="000000" w:themeColor="text1"/>
              </w:rPr>
              <w:t>)</w:t>
            </w:r>
          </w:p>
          <w:p w:rsidR="003D47E8" w:rsidRPr="00B553C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themeColor="text1"/>
              </w:rPr>
            </w:pPr>
            <w:r w:rsidRPr="00B553C2">
              <w:rPr>
                <w:color w:val="000000" w:themeColor="text1"/>
              </w:rPr>
              <w:lastRenderedPageBreak/>
              <w:t xml:space="preserve">Financial Management Association Annual Meeting </w:t>
            </w:r>
            <w:r w:rsidRPr="00B553C2">
              <w:rPr>
                <w:rFonts w:hint="eastAsia"/>
                <w:color w:val="000000" w:themeColor="text1"/>
              </w:rPr>
              <w:t>(</w:t>
            </w:r>
            <w:r w:rsidRPr="00B553C2">
              <w:rPr>
                <w:rFonts w:eastAsia="標楷體"/>
                <w:color w:val="000000" w:themeColor="text1"/>
              </w:rPr>
              <w:t>FMA</w:t>
            </w:r>
            <w:r w:rsidRPr="00B553C2">
              <w:rPr>
                <w:rFonts w:eastAsia="標楷體" w:hint="eastAsia"/>
                <w:color w:val="000000" w:themeColor="text1"/>
              </w:rPr>
              <w:t>)</w:t>
            </w:r>
          </w:p>
          <w:p w:rsidR="003D47E8" w:rsidRPr="00B553C2" w:rsidRDefault="003D47E8" w:rsidP="00840BA2">
            <w:pPr>
              <w:pStyle w:val="1"/>
              <w:numPr>
                <w:ilvl w:val="0"/>
                <w:numId w:val="12"/>
              </w:numPr>
              <w:tabs>
                <w:tab w:val="left" w:pos="540"/>
              </w:tabs>
              <w:snapToGrid w:val="0"/>
              <w:spacing w:line="240" w:lineRule="atLeast"/>
              <w:ind w:leftChars="0"/>
              <w:jc w:val="both"/>
              <w:rPr>
                <w:rFonts w:eastAsia="標楷體"/>
                <w:color w:val="000000" w:themeColor="text1"/>
              </w:rPr>
            </w:pPr>
            <w:r w:rsidRPr="00B553C2">
              <w:rPr>
                <w:rFonts w:eastAsia="標楷體"/>
                <w:color w:val="000000" w:themeColor="text1"/>
              </w:rPr>
              <w:t xml:space="preserve">Academy of Management (AOM) Annual Meeting </w:t>
            </w:r>
          </w:p>
          <w:p w:rsidR="003D47E8" w:rsidRPr="00B553C2" w:rsidRDefault="003D47E8" w:rsidP="00840BA2">
            <w:pPr>
              <w:pStyle w:val="1"/>
              <w:numPr>
                <w:ilvl w:val="0"/>
                <w:numId w:val="12"/>
              </w:numPr>
              <w:tabs>
                <w:tab w:val="left" w:pos="540"/>
              </w:tabs>
              <w:snapToGrid w:val="0"/>
              <w:spacing w:line="240" w:lineRule="atLeast"/>
              <w:ind w:leftChars="0"/>
              <w:jc w:val="both"/>
              <w:rPr>
                <w:rFonts w:eastAsia="標楷體"/>
                <w:color w:val="000000" w:themeColor="text1"/>
              </w:rPr>
            </w:pPr>
            <w:r w:rsidRPr="00B553C2">
              <w:rPr>
                <w:rFonts w:eastAsia="標楷體" w:hint="eastAsia"/>
                <w:color w:val="000000" w:themeColor="text1"/>
              </w:rPr>
              <w:t xml:space="preserve">American Accounting </w:t>
            </w:r>
            <w:proofErr w:type="gramStart"/>
            <w:r w:rsidRPr="00B553C2">
              <w:rPr>
                <w:rFonts w:eastAsia="標楷體" w:hint="eastAsia"/>
                <w:color w:val="000000" w:themeColor="text1"/>
              </w:rPr>
              <w:t>Association(</w:t>
            </w:r>
            <w:proofErr w:type="gramEnd"/>
            <w:r w:rsidRPr="00B553C2">
              <w:rPr>
                <w:rFonts w:eastAsia="標楷體" w:hint="eastAsia"/>
                <w:color w:val="000000" w:themeColor="text1"/>
              </w:rPr>
              <w:t>AAA) Annual Meeting</w:t>
            </w:r>
          </w:p>
        </w:tc>
      </w:tr>
      <w:tr w:rsidR="003D47E8" w:rsidRPr="00133892" w:rsidTr="00840BA2">
        <w:tc>
          <w:tcPr>
            <w:tcW w:w="2340" w:type="dxa"/>
            <w:shd w:val="clear" w:color="auto" w:fill="auto"/>
            <w:vAlign w:val="center"/>
          </w:tcPr>
          <w:p w:rsidR="003D47E8" w:rsidRPr="00133892" w:rsidRDefault="003D47E8" w:rsidP="00840BA2">
            <w:pPr>
              <w:snapToGrid w:val="0"/>
              <w:spacing w:beforeLines="20" w:before="72" w:afterLines="20" w:after="72" w:line="300" w:lineRule="exact"/>
              <w:jc w:val="center"/>
              <w:rPr>
                <w:rFonts w:ascii="標楷體" w:eastAsia="標楷體" w:hAnsi="標楷體"/>
                <w:color w:val="000000"/>
                <w:kern w:val="0"/>
              </w:rPr>
            </w:pPr>
            <w:r w:rsidRPr="00133892">
              <w:rPr>
                <w:rFonts w:ascii="標楷體" w:eastAsia="標楷體" w:hAnsi="標楷體"/>
                <w:color w:val="000000"/>
                <w:kern w:val="0"/>
              </w:rPr>
              <w:lastRenderedPageBreak/>
              <w:t>會計</w:t>
            </w:r>
          </w:p>
        </w:tc>
        <w:tc>
          <w:tcPr>
            <w:tcW w:w="7140" w:type="dxa"/>
            <w:shd w:val="clear" w:color="auto" w:fill="auto"/>
          </w:tcPr>
          <w:p w:rsidR="003D47E8" w:rsidRPr="00B553C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themeColor="text1"/>
              </w:rPr>
            </w:pPr>
            <w:r w:rsidRPr="00B553C2">
              <w:rPr>
                <w:rFonts w:eastAsia="標楷體" w:hint="eastAsia"/>
                <w:color w:val="000000" w:themeColor="text1"/>
              </w:rPr>
              <w:t xml:space="preserve">American Accounting </w:t>
            </w:r>
            <w:proofErr w:type="gramStart"/>
            <w:r w:rsidRPr="00B553C2">
              <w:rPr>
                <w:rFonts w:eastAsia="標楷體" w:hint="eastAsia"/>
                <w:color w:val="000000" w:themeColor="text1"/>
              </w:rPr>
              <w:t>Association(</w:t>
            </w:r>
            <w:proofErr w:type="gramEnd"/>
            <w:r w:rsidRPr="00B553C2">
              <w:rPr>
                <w:rFonts w:eastAsia="標楷體" w:hint="eastAsia"/>
                <w:color w:val="000000" w:themeColor="text1"/>
              </w:rPr>
              <w:t>AAA) Annual Meeting</w:t>
            </w:r>
          </w:p>
          <w:p w:rsidR="003D47E8" w:rsidRPr="00B553C2" w:rsidRDefault="003D47E8" w:rsidP="00840BA2">
            <w:pPr>
              <w:pStyle w:val="1"/>
              <w:numPr>
                <w:ilvl w:val="0"/>
                <w:numId w:val="12"/>
              </w:numPr>
              <w:tabs>
                <w:tab w:val="left" w:pos="540"/>
              </w:tabs>
              <w:snapToGrid w:val="0"/>
              <w:spacing w:line="240" w:lineRule="atLeast"/>
              <w:ind w:leftChars="0"/>
              <w:rPr>
                <w:rFonts w:eastAsia="標楷體"/>
                <w:color w:val="000000" w:themeColor="text1"/>
              </w:rPr>
            </w:pPr>
            <w:r w:rsidRPr="00B553C2">
              <w:rPr>
                <w:rFonts w:eastAsia="標楷體" w:hint="eastAsia"/>
                <w:color w:val="000000" w:themeColor="text1"/>
              </w:rPr>
              <w:t xml:space="preserve">American Accounting </w:t>
            </w:r>
            <w:proofErr w:type="gramStart"/>
            <w:r w:rsidRPr="00B553C2">
              <w:rPr>
                <w:rFonts w:eastAsia="標楷體" w:hint="eastAsia"/>
                <w:color w:val="000000" w:themeColor="text1"/>
              </w:rPr>
              <w:t>Association(</w:t>
            </w:r>
            <w:proofErr w:type="gramEnd"/>
            <w:r w:rsidRPr="00B553C2">
              <w:rPr>
                <w:rFonts w:eastAsia="標楷體" w:hint="eastAsia"/>
                <w:color w:val="000000" w:themeColor="text1"/>
              </w:rPr>
              <w:t>AAA)  Regional Meeting</w:t>
            </w:r>
          </w:p>
          <w:p w:rsidR="003D47E8" w:rsidRPr="00B553C2" w:rsidRDefault="003D47E8" w:rsidP="00840BA2">
            <w:pPr>
              <w:pStyle w:val="1"/>
              <w:numPr>
                <w:ilvl w:val="0"/>
                <w:numId w:val="12"/>
              </w:numPr>
              <w:tabs>
                <w:tab w:val="left" w:pos="540"/>
              </w:tabs>
              <w:snapToGrid w:val="0"/>
              <w:spacing w:line="240" w:lineRule="atLeast"/>
              <w:ind w:leftChars="0"/>
              <w:rPr>
                <w:rFonts w:eastAsia="標楷體"/>
                <w:color w:val="000000" w:themeColor="text1"/>
                <w:kern w:val="0"/>
              </w:rPr>
            </w:pPr>
            <w:r w:rsidRPr="00B553C2">
              <w:rPr>
                <w:rFonts w:eastAsia="標楷體" w:hint="eastAsia"/>
                <w:color w:val="000000" w:themeColor="text1"/>
              </w:rPr>
              <w:t xml:space="preserve">American Accounting </w:t>
            </w:r>
            <w:proofErr w:type="gramStart"/>
            <w:r w:rsidRPr="00B553C2">
              <w:rPr>
                <w:rFonts w:eastAsia="標楷體" w:hint="eastAsia"/>
                <w:color w:val="000000" w:themeColor="text1"/>
              </w:rPr>
              <w:t>Association(</w:t>
            </w:r>
            <w:proofErr w:type="gramEnd"/>
            <w:r w:rsidRPr="00B553C2">
              <w:rPr>
                <w:rFonts w:eastAsia="標楷體" w:hint="eastAsia"/>
                <w:color w:val="000000" w:themeColor="text1"/>
              </w:rPr>
              <w:t>AAA)  Section Meeting</w:t>
            </w:r>
          </w:p>
          <w:p w:rsidR="003D47E8" w:rsidRPr="00B553C2" w:rsidRDefault="003D47E8" w:rsidP="00840BA2">
            <w:pPr>
              <w:pStyle w:val="1"/>
              <w:numPr>
                <w:ilvl w:val="0"/>
                <w:numId w:val="12"/>
              </w:numPr>
              <w:tabs>
                <w:tab w:val="left" w:pos="540"/>
              </w:tabs>
              <w:snapToGrid w:val="0"/>
              <w:spacing w:line="240" w:lineRule="atLeast"/>
              <w:ind w:leftChars="0" w:left="482" w:hanging="482"/>
              <w:jc w:val="both"/>
              <w:rPr>
                <w:rFonts w:eastAsia="標楷體"/>
                <w:color w:val="000000" w:themeColor="text1"/>
                <w:kern w:val="0"/>
              </w:rPr>
            </w:pPr>
            <w:r w:rsidRPr="00B553C2">
              <w:rPr>
                <w:color w:val="000000" w:themeColor="text1"/>
              </w:rPr>
              <w:t xml:space="preserve">Financial Management Association Annual Meeting </w:t>
            </w:r>
            <w:r w:rsidRPr="00B553C2">
              <w:rPr>
                <w:rFonts w:hint="eastAsia"/>
                <w:color w:val="000000" w:themeColor="text1"/>
              </w:rPr>
              <w:t>(</w:t>
            </w:r>
            <w:r w:rsidRPr="00B553C2">
              <w:rPr>
                <w:rFonts w:eastAsia="標楷體"/>
                <w:color w:val="000000" w:themeColor="text1"/>
              </w:rPr>
              <w:t>FMA</w:t>
            </w:r>
            <w:r w:rsidRPr="00B553C2">
              <w:rPr>
                <w:rFonts w:eastAsia="標楷體" w:hint="eastAsia"/>
                <w:color w:val="000000" w:themeColor="text1"/>
              </w:rPr>
              <w:t>)</w:t>
            </w:r>
          </w:p>
          <w:p w:rsidR="003D47E8" w:rsidRPr="00B553C2" w:rsidRDefault="003D47E8" w:rsidP="00840BA2">
            <w:pPr>
              <w:pStyle w:val="1"/>
              <w:numPr>
                <w:ilvl w:val="0"/>
                <w:numId w:val="12"/>
              </w:numPr>
              <w:tabs>
                <w:tab w:val="left" w:pos="540"/>
              </w:tabs>
              <w:snapToGrid w:val="0"/>
              <w:spacing w:line="240" w:lineRule="atLeast"/>
              <w:ind w:leftChars="0" w:left="482" w:hanging="482"/>
              <w:rPr>
                <w:rFonts w:eastAsia="標楷體"/>
                <w:color w:val="000000" w:themeColor="text1"/>
              </w:rPr>
            </w:pPr>
            <w:r w:rsidRPr="00B553C2">
              <w:rPr>
                <w:rFonts w:eastAsia="標楷體"/>
                <w:color w:val="000000" w:themeColor="text1"/>
                <w:kern w:val="0"/>
              </w:rPr>
              <w:t>American Finance Association Annual Meeting</w:t>
            </w:r>
            <w:r w:rsidRPr="00B553C2">
              <w:rPr>
                <w:rFonts w:hint="eastAsia"/>
                <w:color w:val="000000" w:themeColor="text1"/>
              </w:rPr>
              <w:t>/</w:t>
            </w:r>
            <w:r w:rsidRPr="00B553C2">
              <w:rPr>
                <w:color w:val="000000" w:themeColor="text1"/>
              </w:rPr>
              <w:t xml:space="preserve">American Economic Association Annual Meeting </w:t>
            </w:r>
            <w:r w:rsidRPr="00B553C2">
              <w:rPr>
                <w:color w:val="000000" w:themeColor="text1"/>
                <w:kern w:val="0"/>
              </w:rPr>
              <w:t>(</w:t>
            </w:r>
            <w:r w:rsidRPr="00B553C2">
              <w:rPr>
                <w:rFonts w:eastAsia="標楷體"/>
                <w:color w:val="000000" w:themeColor="text1"/>
              </w:rPr>
              <w:t>AFA/AEA</w:t>
            </w:r>
            <w:r w:rsidRPr="00B553C2">
              <w:rPr>
                <w:color w:val="000000" w:themeColor="text1"/>
                <w:kern w:val="0"/>
              </w:rPr>
              <w:t>)</w:t>
            </w:r>
          </w:p>
        </w:tc>
      </w:tr>
    </w:tbl>
    <w:p w:rsidR="00B26465" w:rsidRPr="00133892" w:rsidRDefault="00B26465" w:rsidP="00CE3EDD">
      <w:pPr>
        <w:pStyle w:val="1"/>
        <w:numPr>
          <w:ilvl w:val="0"/>
          <w:numId w:val="18"/>
        </w:numPr>
        <w:tabs>
          <w:tab w:val="left" w:pos="540"/>
        </w:tabs>
        <w:spacing w:beforeLines="50" w:before="180"/>
        <w:ind w:leftChars="0" w:left="400" w:hanging="400"/>
        <w:jc w:val="both"/>
        <w:rPr>
          <w:rFonts w:eastAsia="標楷體" w:hAnsi="標楷體"/>
          <w:color w:val="000000"/>
        </w:rPr>
      </w:pPr>
      <w:r w:rsidRPr="00133892">
        <w:rPr>
          <w:rFonts w:eastAsia="標楷體" w:hAnsi="標楷體" w:hint="eastAsia"/>
          <w:color w:val="000000"/>
          <w:kern w:val="0"/>
        </w:rPr>
        <w:t>優良國際研討會，會議名稱</w:t>
      </w:r>
      <w:r w:rsidR="00974FFA" w:rsidRPr="00133892">
        <w:rPr>
          <w:rFonts w:eastAsia="標楷體" w:hAnsi="標楷體" w:hint="eastAsia"/>
          <w:color w:val="000000"/>
          <w:kern w:val="0"/>
        </w:rPr>
        <w:t>如下</w:t>
      </w:r>
      <w:r w:rsidRPr="00133892">
        <w:rPr>
          <w:rFonts w:eastAsia="標楷體" w:hAnsi="標楷體" w:hint="eastAsia"/>
          <w:color w:val="000000"/>
          <w:kern w:val="0"/>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8178"/>
      </w:tblGrid>
      <w:tr w:rsidR="003D47E8" w:rsidRPr="00133892" w:rsidTr="00613584">
        <w:trPr>
          <w:tblHeader/>
          <w:jc w:val="center"/>
        </w:trPr>
        <w:tc>
          <w:tcPr>
            <w:tcW w:w="1173" w:type="dxa"/>
            <w:shd w:val="clear" w:color="auto" w:fill="E6E6E6"/>
          </w:tcPr>
          <w:p w:rsidR="003D47E8" w:rsidRPr="00133892" w:rsidRDefault="003D47E8" w:rsidP="00840BA2">
            <w:pPr>
              <w:snapToGrid w:val="0"/>
              <w:spacing w:line="320" w:lineRule="exact"/>
              <w:jc w:val="center"/>
              <w:rPr>
                <w:rFonts w:ascii="標楷體" w:eastAsia="標楷體" w:hAnsi="標楷體"/>
                <w:color w:val="000000"/>
                <w:kern w:val="0"/>
              </w:rPr>
            </w:pPr>
            <w:r w:rsidRPr="00133892">
              <w:rPr>
                <w:rFonts w:ascii="標楷體" w:eastAsia="標楷體" w:hAnsi="標楷體" w:hint="eastAsia"/>
                <w:color w:val="000000"/>
                <w:kern w:val="0"/>
              </w:rPr>
              <w:lastRenderedPageBreak/>
              <w:t>主修</w:t>
            </w:r>
          </w:p>
        </w:tc>
        <w:tc>
          <w:tcPr>
            <w:tcW w:w="8178" w:type="dxa"/>
            <w:shd w:val="clear" w:color="auto" w:fill="E6E6E6"/>
          </w:tcPr>
          <w:p w:rsidR="003D47E8" w:rsidRPr="00133892" w:rsidRDefault="003D47E8" w:rsidP="00840BA2">
            <w:pPr>
              <w:snapToGrid w:val="0"/>
              <w:spacing w:line="320" w:lineRule="exact"/>
              <w:jc w:val="center"/>
              <w:rPr>
                <w:rFonts w:ascii="標楷體" w:eastAsia="標楷體" w:hAnsi="標楷體"/>
                <w:color w:val="000000"/>
                <w:kern w:val="0"/>
              </w:rPr>
            </w:pPr>
            <w:r w:rsidRPr="00133892">
              <w:rPr>
                <w:rFonts w:eastAsia="標楷體" w:hAnsi="標楷體" w:hint="eastAsia"/>
                <w:color w:val="000000"/>
                <w:kern w:val="0"/>
              </w:rPr>
              <w:t>優良國際研討會</w:t>
            </w:r>
          </w:p>
        </w:tc>
      </w:tr>
      <w:tr w:rsidR="00B553C2" w:rsidRPr="00133892" w:rsidTr="00613584">
        <w:trPr>
          <w:tblHeader/>
          <w:jc w:val="center"/>
        </w:trPr>
        <w:tc>
          <w:tcPr>
            <w:tcW w:w="1173" w:type="dxa"/>
            <w:shd w:val="clear" w:color="auto" w:fill="auto"/>
          </w:tcPr>
          <w:p w:rsidR="00B553C2" w:rsidRPr="00133892" w:rsidRDefault="00B553C2" w:rsidP="00840BA2">
            <w:pPr>
              <w:snapToGrid w:val="0"/>
              <w:spacing w:line="320" w:lineRule="exact"/>
              <w:jc w:val="center"/>
              <w:rPr>
                <w:rFonts w:ascii="標楷體" w:eastAsia="標楷體" w:hAnsi="標楷體"/>
                <w:color w:val="000000"/>
                <w:kern w:val="0"/>
              </w:rPr>
            </w:pPr>
            <w:r w:rsidRPr="00133892">
              <w:rPr>
                <w:rFonts w:eastAsia="標楷體" w:hAnsi="標楷體"/>
                <w:color w:val="000000"/>
                <w:kern w:val="0"/>
              </w:rPr>
              <w:t>管理</w:t>
            </w:r>
          </w:p>
          <w:p w:rsidR="00B553C2" w:rsidRPr="00133892" w:rsidRDefault="00B553C2" w:rsidP="00840BA2">
            <w:pPr>
              <w:snapToGrid w:val="0"/>
              <w:spacing w:line="320" w:lineRule="exact"/>
              <w:jc w:val="center"/>
              <w:rPr>
                <w:rFonts w:ascii="標楷體" w:eastAsia="標楷體" w:hAnsi="標楷體"/>
                <w:color w:val="000000"/>
                <w:kern w:val="0"/>
              </w:rPr>
            </w:pPr>
          </w:p>
        </w:tc>
        <w:tc>
          <w:tcPr>
            <w:tcW w:w="8178" w:type="dxa"/>
            <w:shd w:val="clear" w:color="auto" w:fill="auto"/>
          </w:tcPr>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Academy of Human Resource Development Annual Meeting</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Asia Academy of Management Annual Meeting (AAOM)</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Australia and New Zealand International Business Academy (ANZIBA) Annual Conferenc</w:t>
            </w:r>
            <w:r w:rsidRPr="00133892">
              <w:rPr>
                <w:rFonts w:ascii="Times New Roman" w:eastAsia="標楷體" w:hAnsi="Times New Roman" w:cs="Times New Roman" w:hint="eastAsia"/>
                <w:color w:val="000000"/>
                <w:kern w:val="2"/>
              </w:rPr>
              <w:t>e</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Australian and New Zealand Academy of Management Conference (ANZAM)</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British Academy of Management Conference (BAM)</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Eastern Academy of Management Annual Meeting</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EGOs Colloquium</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European Association of Work and Organizational Psychology</w:t>
            </w:r>
          </w:p>
          <w:p w:rsidR="00B553C2" w:rsidRPr="004504AE"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4504AE">
              <w:rPr>
                <w:rFonts w:ascii="Times New Roman" w:eastAsia="標楷體" w:hAnsi="Times New Roman" w:cs="Times New Roman" w:hint="eastAsia"/>
                <w:color w:val="000000"/>
                <w:kern w:val="2"/>
              </w:rPr>
              <w:t>I</w:t>
            </w:r>
            <w:r w:rsidRPr="004504AE">
              <w:rPr>
                <w:rFonts w:ascii="Times New Roman" w:eastAsia="標楷體" w:hAnsi="Times New Roman" w:cs="Times New Roman"/>
                <w:color w:val="000000"/>
                <w:kern w:val="2"/>
              </w:rPr>
              <w:t xml:space="preserve">nternational Labor and Employment Relations Association (ILERA) Regional </w:t>
            </w:r>
            <w:proofErr w:type="gramStart"/>
            <w:r w:rsidRPr="004504AE">
              <w:rPr>
                <w:rFonts w:ascii="Times New Roman" w:eastAsia="標楷體" w:hAnsi="Times New Roman" w:cs="Times New Roman"/>
                <w:color w:val="000000"/>
                <w:kern w:val="2"/>
              </w:rPr>
              <w:t>Congress(</w:t>
            </w:r>
            <w:proofErr w:type="gramEnd"/>
            <w:r w:rsidRPr="004504AE">
              <w:rPr>
                <w:rFonts w:ascii="Times New Roman" w:eastAsia="標楷體" w:hAnsi="Times New Roman" w:cs="Times New Roman"/>
                <w:color w:val="000000"/>
                <w:kern w:val="2"/>
              </w:rPr>
              <w:t>European, Asian, American)</w:t>
            </w:r>
          </w:p>
          <w:p w:rsidR="00B553C2" w:rsidRPr="004504AE" w:rsidRDefault="00B553C2" w:rsidP="00840BA2">
            <w:pPr>
              <w:pStyle w:val="msolistparagraph0"/>
              <w:numPr>
                <w:ilvl w:val="0"/>
                <w:numId w:val="15"/>
              </w:numPr>
              <w:snapToGrid w:val="0"/>
              <w:spacing w:line="240" w:lineRule="atLeast"/>
              <w:ind w:leftChars="0"/>
              <w:rPr>
                <w:rFonts w:ascii="Times New Roman" w:eastAsia="標楷體" w:hAnsi="Times New Roman" w:cs="Times New Roman"/>
                <w:color w:val="000000"/>
                <w:kern w:val="2"/>
              </w:rPr>
            </w:pPr>
            <w:r w:rsidRPr="004504AE">
              <w:rPr>
                <w:rFonts w:ascii="Times New Roman" w:eastAsia="標楷體" w:hAnsi="Times New Roman" w:cs="Times New Roman"/>
                <w:color w:val="000000"/>
                <w:kern w:val="2"/>
              </w:rPr>
              <w:t>International Labor and Employment Relations Association (ILERA) World Congress</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International Association for Chinese Management Research (IACMR)</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International Association for Conflict Management (IACM)</w:t>
            </w:r>
            <w:r w:rsidRPr="00133892">
              <w:rPr>
                <w:rFonts w:ascii="Times New Roman" w:eastAsia="標楷體" w:hAnsi="Times New Roman" w:cs="Times New Roman" w:hint="eastAsia"/>
                <w:color w:val="000000"/>
                <w:kern w:val="2"/>
              </w:rPr>
              <w:t xml:space="preserve"> </w:t>
            </w:r>
            <w:r w:rsidRPr="00133892">
              <w:rPr>
                <w:rFonts w:ascii="Times New Roman" w:eastAsia="標楷體" w:hAnsi="Times New Roman" w:cs="Times New Roman"/>
                <w:color w:val="000000"/>
                <w:kern w:val="2"/>
              </w:rPr>
              <w:t>Annual Conference</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International Conference on HRD Research and Practice Across Europe</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 xml:space="preserve">Labor and Employment Relations Association (LERA) Annual Meeting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Midwest Academy of Management Annual Meeting</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Northeast Decision Sciences Institute Annual Conference (NEDSI)</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Society for Industrial &amp; Organizational Psychology (SIOP)</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Southwest Academy of Management Annual Meeting</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The Academy of International Business (AIB) Annual Meeting</w:t>
            </w:r>
            <w:r w:rsidRPr="00133892">
              <w:rPr>
                <w:rFonts w:ascii="Times New Roman" w:eastAsia="標楷體" w:hAnsi="Times New Roman" w:cs="Times New Roman" w:hint="eastAsia"/>
                <w:color w:val="000000"/>
                <w:kern w:val="2"/>
              </w:rPr>
              <w:t xml:space="preserve"> </w:t>
            </w:r>
          </w:p>
          <w:p w:rsidR="00B553C2" w:rsidRPr="00133892" w:rsidRDefault="00B553C2" w:rsidP="00840BA2">
            <w:pPr>
              <w:pStyle w:val="msolistparagraph0"/>
              <w:numPr>
                <w:ilvl w:val="0"/>
                <w:numId w:val="13"/>
              </w:numPr>
              <w:snapToGrid w:val="0"/>
              <w:spacing w:line="240" w:lineRule="atLeast"/>
              <w:ind w:leftChars="0"/>
              <w:jc w:val="both"/>
              <w:rPr>
                <w:rFonts w:ascii="Times New Roman" w:eastAsia="標楷體" w:hAnsi="Times New Roman" w:cs="Times New Roman"/>
                <w:color w:val="000000"/>
                <w:kern w:val="2"/>
              </w:rPr>
            </w:pPr>
            <w:r w:rsidRPr="00133892">
              <w:rPr>
                <w:rFonts w:ascii="Times New Roman" w:eastAsia="標楷體" w:hAnsi="Times New Roman" w:cs="Times New Roman"/>
                <w:color w:val="000000"/>
                <w:kern w:val="2"/>
              </w:rPr>
              <w:t>The European Academy of Management (EURAM) Annual Conference</w:t>
            </w:r>
            <w:r w:rsidRPr="00133892">
              <w:rPr>
                <w:rFonts w:ascii="Times New Roman" w:eastAsia="標楷體" w:hAnsi="Times New Roman" w:cs="Times New Roman" w:hint="eastAsia"/>
                <w:color w:val="000000"/>
                <w:kern w:val="2"/>
              </w:rPr>
              <w:t xml:space="preserve"> </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American Psychologist Association Conference</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Asia-Pacific ACR Conference</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European ACR Conference</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Society of Consumer Psychology Conference</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(ISPIM)</w:t>
            </w:r>
            <w:r w:rsidRPr="00133892">
              <w:rPr>
                <w:rFonts w:eastAsia="標楷體" w:hint="eastAsia"/>
                <w:color w:val="000000"/>
              </w:rPr>
              <w:t xml:space="preserve"> </w:t>
            </w:r>
            <w:r w:rsidRPr="00133892">
              <w:rPr>
                <w:rFonts w:eastAsia="標楷體"/>
                <w:color w:val="000000"/>
              </w:rPr>
              <w:t xml:space="preserve">International Society for Professional Innovation </w:t>
            </w:r>
            <w:r w:rsidRPr="00133892">
              <w:rPr>
                <w:rFonts w:eastAsia="標楷體" w:hint="eastAsia"/>
                <w:color w:val="000000"/>
              </w:rPr>
              <w:t>M</w:t>
            </w:r>
            <w:r w:rsidRPr="00133892">
              <w:rPr>
                <w:rFonts w:eastAsia="標楷體"/>
                <w:color w:val="000000"/>
              </w:rPr>
              <w:t>anagement</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(DSI) Decision Science Institute</w:t>
            </w:r>
          </w:p>
          <w:p w:rsidR="00B553C2" w:rsidRPr="00B553C2" w:rsidRDefault="00B553C2" w:rsidP="00840BA2">
            <w:pPr>
              <w:numPr>
                <w:ilvl w:val="0"/>
                <w:numId w:val="13"/>
              </w:numPr>
              <w:snapToGrid w:val="0"/>
              <w:spacing w:line="240" w:lineRule="atLeast"/>
              <w:jc w:val="both"/>
              <w:rPr>
                <w:rFonts w:eastAsia="標楷體"/>
                <w:color w:val="000000"/>
              </w:rPr>
            </w:pPr>
            <w:r w:rsidRPr="00133892">
              <w:rPr>
                <w:rFonts w:eastAsia="標楷體"/>
                <w:color w:val="000000"/>
              </w:rPr>
              <w:t>(IAMOT)</w:t>
            </w:r>
            <w:r w:rsidRPr="00133892">
              <w:rPr>
                <w:rFonts w:eastAsia="標楷體" w:hint="eastAsia"/>
                <w:color w:val="000000"/>
              </w:rPr>
              <w:t xml:space="preserve"> </w:t>
            </w:r>
            <w:r w:rsidRPr="00133892">
              <w:rPr>
                <w:rFonts w:eastAsia="標楷體"/>
                <w:color w:val="000000"/>
              </w:rPr>
              <w:t>International Conference on Management of Technology</w:t>
            </w:r>
          </w:p>
          <w:p w:rsidR="00B553C2" w:rsidRPr="00133892" w:rsidRDefault="00B553C2" w:rsidP="00840BA2">
            <w:pPr>
              <w:numPr>
                <w:ilvl w:val="0"/>
                <w:numId w:val="13"/>
              </w:numPr>
              <w:snapToGrid w:val="0"/>
              <w:spacing w:line="240" w:lineRule="atLeast"/>
              <w:jc w:val="both"/>
              <w:rPr>
                <w:rFonts w:eastAsia="標楷體" w:hAnsi="標楷體"/>
                <w:color w:val="000000"/>
                <w:kern w:val="0"/>
              </w:rPr>
            </w:pPr>
            <w:r w:rsidRPr="00133892">
              <w:rPr>
                <w:bCs/>
                <w:color w:val="000000"/>
                <w:shd w:val="clear" w:color="auto" w:fill="FFFFFF"/>
              </w:rPr>
              <w:t>Academy of International Business</w:t>
            </w:r>
            <w:r w:rsidRPr="00133892">
              <w:rPr>
                <w:rFonts w:eastAsia="標楷體"/>
                <w:color w:val="000000"/>
                <w:kern w:val="0"/>
              </w:rPr>
              <w:t>（</w:t>
            </w:r>
            <w:r w:rsidRPr="00133892">
              <w:rPr>
                <w:rFonts w:eastAsia="標楷體"/>
                <w:color w:val="000000"/>
                <w:kern w:val="0"/>
              </w:rPr>
              <w:t>AIB</w:t>
            </w:r>
            <w:r w:rsidRPr="00133892">
              <w:rPr>
                <w:rFonts w:eastAsia="標楷體"/>
                <w:color w:val="000000"/>
                <w:kern w:val="0"/>
              </w:rPr>
              <w:t>）</w:t>
            </w:r>
          </w:p>
          <w:p w:rsidR="00B553C2" w:rsidRPr="00A96522" w:rsidRDefault="00B553C2" w:rsidP="00840BA2">
            <w:pPr>
              <w:numPr>
                <w:ilvl w:val="0"/>
                <w:numId w:val="13"/>
              </w:numPr>
              <w:snapToGrid w:val="0"/>
              <w:spacing w:line="240" w:lineRule="atLeast"/>
              <w:jc w:val="both"/>
              <w:rPr>
                <w:rFonts w:eastAsia="標楷體" w:hAnsi="標楷體"/>
                <w:strike/>
                <w:color w:val="FF0000"/>
                <w:kern w:val="0"/>
              </w:rPr>
            </w:pPr>
            <w:r w:rsidRPr="00A96522">
              <w:rPr>
                <w:strike/>
                <w:color w:val="FF0000"/>
                <w:shd w:val="clear" w:color="auto" w:fill="FFFFFF"/>
              </w:rPr>
              <w:t xml:space="preserve">Strategic Management Society </w:t>
            </w:r>
            <w:proofErr w:type="gramStart"/>
            <w:r w:rsidRPr="00A96522">
              <w:rPr>
                <w:strike/>
                <w:color w:val="FF0000"/>
                <w:shd w:val="clear" w:color="auto" w:fill="FFFFFF"/>
              </w:rPr>
              <w:t>Conference(</w:t>
            </w:r>
            <w:proofErr w:type="gramEnd"/>
            <w:r w:rsidRPr="00A96522">
              <w:rPr>
                <w:rFonts w:eastAsia="標楷體"/>
                <w:strike/>
                <w:color w:val="FF0000"/>
                <w:kern w:val="0"/>
              </w:rPr>
              <w:t>SMS)</w:t>
            </w:r>
          </w:p>
          <w:p w:rsidR="00B553C2" w:rsidRPr="00133892" w:rsidRDefault="00B553C2" w:rsidP="00840BA2">
            <w:pPr>
              <w:numPr>
                <w:ilvl w:val="0"/>
                <w:numId w:val="13"/>
              </w:numPr>
              <w:snapToGrid w:val="0"/>
              <w:spacing w:line="240" w:lineRule="atLeast"/>
              <w:jc w:val="both"/>
              <w:rPr>
                <w:rFonts w:eastAsia="新細明體"/>
                <w:color w:val="000000"/>
              </w:rPr>
            </w:pPr>
            <w:r w:rsidRPr="00133892">
              <w:rPr>
                <w:color w:val="000000"/>
              </w:rPr>
              <w:t xml:space="preserve">EFA (European Finance Association Meeting) </w:t>
            </w:r>
          </w:p>
          <w:p w:rsidR="00B553C2" w:rsidRPr="00133892" w:rsidRDefault="00B553C2" w:rsidP="00840BA2">
            <w:pPr>
              <w:numPr>
                <w:ilvl w:val="0"/>
                <w:numId w:val="13"/>
              </w:numPr>
              <w:snapToGrid w:val="0"/>
              <w:spacing w:line="240" w:lineRule="atLeast"/>
              <w:jc w:val="both"/>
              <w:rPr>
                <w:rFonts w:eastAsia="新細明體"/>
                <w:color w:val="000000"/>
              </w:rPr>
            </w:pPr>
            <w:r w:rsidRPr="00133892">
              <w:rPr>
                <w:color w:val="000000"/>
              </w:rPr>
              <w:t xml:space="preserve">EFMA (European Financial Management Association Meeting) </w:t>
            </w:r>
          </w:p>
          <w:p w:rsidR="00B553C2" w:rsidRPr="00133892" w:rsidRDefault="00B553C2" w:rsidP="00840BA2">
            <w:pPr>
              <w:numPr>
                <w:ilvl w:val="0"/>
                <w:numId w:val="13"/>
              </w:numPr>
              <w:snapToGrid w:val="0"/>
              <w:spacing w:line="240" w:lineRule="atLeast"/>
              <w:jc w:val="both"/>
              <w:rPr>
                <w:rFonts w:eastAsia="新細明體"/>
                <w:color w:val="000000"/>
              </w:rPr>
            </w:pPr>
            <w:r w:rsidRPr="00133892">
              <w:rPr>
                <w:color w:val="000000"/>
              </w:rPr>
              <w:t>Financial Management Association (FMA) Asian Conference</w:t>
            </w:r>
          </w:p>
          <w:p w:rsidR="00B553C2" w:rsidRPr="00133892" w:rsidRDefault="00B553C2" w:rsidP="00840BA2">
            <w:pPr>
              <w:numPr>
                <w:ilvl w:val="0"/>
                <w:numId w:val="13"/>
              </w:numPr>
              <w:snapToGrid w:val="0"/>
              <w:spacing w:line="240" w:lineRule="atLeast"/>
              <w:jc w:val="both"/>
              <w:rPr>
                <w:rFonts w:eastAsia="新細明體"/>
                <w:color w:val="000000"/>
              </w:rPr>
            </w:pPr>
            <w:r w:rsidRPr="00133892">
              <w:rPr>
                <w:color w:val="000000"/>
              </w:rPr>
              <w:t xml:space="preserve">Financial Management Association (FMA) European Conference </w:t>
            </w:r>
          </w:p>
          <w:p w:rsidR="00B553C2" w:rsidRPr="00133892" w:rsidRDefault="00B553C2" w:rsidP="00840BA2">
            <w:pPr>
              <w:numPr>
                <w:ilvl w:val="0"/>
                <w:numId w:val="13"/>
              </w:numPr>
              <w:snapToGrid w:val="0"/>
              <w:spacing w:line="240" w:lineRule="atLeast"/>
              <w:jc w:val="both"/>
              <w:rPr>
                <w:rFonts w:eastAsia="新細明體"/>
                <w:color w:val="000000"/>
              </w:rPr>
            </w:pPr>
            <w:r w:rsidRPr="00133892">
              <w:rPr>
                <w:rFonts w:hint="eastAsia"/>
                <w:color w:val="000000"/>
              </w:rPr>
              <w:t>North American Meeting of the Econometr</w:t>
            </w:r>
            <w:r w:rsidRPr="00133892">
              <w:rPr>
                <w:rFonts w:eastAsia="新細明體" w:hint="eastAsia"/>
                <w:color w:val="000000"/>
              </w:rPr>
              <w:t>i</w:t>
            </w:r>
            <w:r w:rsidRPr="00133892">
              <w:rPr>
                <w:rFonts w:hint="eastAsia"/>
                <w:color w:val="000000"/>
              </w:rPr>
              <w:t>c Society</w:t>
            </w:r>
            <w:r w:rsidRPr="00133892">
              <w:rPr>
                <w:color w:val="000000"/>
              </w:rPr>
              <w:t xml:space="preserve"> </w:t>
            </w:r>
          </w:p>
          <w:p w:rsidR="00B553C2" w:rsidRPr="00133892" w:rsidRDefault="00B553C2" w:rsidP="00840BA2">
            <w:pPr>
              <w:numPr>
                <w:ilvl w:val="0"/>
                <w:numId w:val="13"/>
              </w:numPr>
              <w:snapToGrid w:val="0"/>
              <w:spacing w:line="240" w:lineRule="atLeast"/>
              <w:jc w:val="both"/>
              <w:rPr>
                <w:rFonts w:eastAsia="標楷體"/>
                <w:color w:val="000000"/>
              </w:rPr>
            </w:pPr>
            <w:r w:rsidRPr="00133892">
              <w:rPr>
                <w:rFonts w:hint="eastAsia"/>
                <w:color w:val="000000"/>
              </w:rPr>
              <w:t>European Meeting of the Econometric Society</w:t>
            </w:r>
          </w:p>
          <w:p w:rsidR="00B553C2" w:rsidRPr="001C78F1" w:rsidRDefault="00B553C2" w:rsidP="00840BA2">
            <w:pPr>
              <w:numPr>
                <w:ilvl w:val="0"/>
                <w:numId w:val="16"/>
              </w:numPr>
              <w:snapToGrid w:val="0"/>
              <w:spacing w:line="240" w:lineRule="atLeast"/>
              <w:jc w:val="both"/>
              <w:rPr>
                <w:rFonts w:eastAsia="標楷體"/>
                <w:color w:val="000000"/>
              </w:rPr>
            </w:pPr>
            <w:r w:rsidRPr="001C78F1">
              <w:rPr>
                <w:rFonts w:eastAsia="標楷體" w:hint="eastAsia"/>
                <w:color w:val="000000"/>
              </w:rPr>
              <w:t>Asian Meeting of the Econometric Society</w:t>
            </w:r>
          </w:p>
          <w:p w:rsidR="00B553C2" w:rsidRPr="001C78F1" w:rsidRDefault="00B553C2" w:rsidP="00840BA2">
            <w:pPr>
              <w:numPr>
                <w:ilvl w:val="0"/>
                <w:numId w:val="16"/>
              </w:numPr>
              <w:snapToGrid w:val="0"/>
              <w:spacing w:line="240" w:lineRule="atLeast"/>
              <w:jc w:val="both"/>
              <w:rPr>
                <w:rFonts w:eastAsia="標楷體"/>
                <w:color w:val="000000"/>
              </w:rPr>
            </w:pPr>
            <w:proofErr w:type="spellStart"/>
            <w:r w:rsidRPr="001C78F1">
              <w:rPr>
                <w:rFonts w:eastAsia="標楷體" w:hint="eastAsia"/>
                <w:color w:val="000000"/>
              </w:rPr>
              <w:t>SoFiE</w:t>
            </w:r>
            <w:proofErr w:type="spellEnd"/>
            <w:r w:rsidRPr="001C78F1">
              <w:rPr>
                <w:rFonts w:eastAsia="標楷體" w:hint="eastAsia"/>
                <w:color w:val="000000"/>
              </w:rPr>
              <w:t xml:space="preserve"> Annual Conference</w:t>
            </w:r>
          </w:p>
          <w:p w:rsidR="00B553C2" w:rsidRPr="00133892" w:rsidRDefault="00B553C2" w:rsidP="00840BA2">
            <w:pPr>
              <w:numPr>
                <w:ilvl w:val="0"/>
                <w:numId w:val="16"/>
              </w:numPr>
              <w:snapToGrid w:val="0"/>
              <w:spacing w:line="240" w:lineRule="atLeast"/>
              <w:jc w:val="both"/>
              <w:rPr>
                <w:rFonts w:eastAsia="標楷體"/>
                <w:color w:val="000000"/>
              </w:rPr>
            </w:pPr>
            <w:r w:rsidRPr="001C78F1">
              <w:rPr>
                <w:rFonts w:eastAsia="標楷體" w:hint="eastAsia"/>
                <w:color w:val="000000"/>
              </w:rPr>
              <w:t>International Symposium on Econometric Theory and Applications (SETA)</w:t>
            </w:r>
          </w:p>
          <w:p w:rsidR="00B553C2" w:rsidRPr="00D227BA" w:rsidRDefault="00B553C2" w:rsidP="00840BA2">
            <w:pPr>
              <w:numPr>
                <w:ilvl w:val="0"/>
                <w:numId w:val="16"/>
              </w:numPr>
              <w:snapToGrid w:val="0"/>
              <w:spacing w:line="240" w:lineRule="atLeast"/>
              <w:jc w:val="both"/>
              <w:rPr>
                <w:rFonts w:eastAsia="標楷體"/>
                <w:color w:val="000000"/>
              </w:rPr>
            </w:pPr>
            <w:proofErr w:type="gramStart"/>
            <w:r w:rsidRPr="001C78F1">
              <w:rPr>
                <w:rFonts w:eastAsia="標楷體"/>
                <w:color w:val="000000"/>
              </w:rPr>
              <w:t>PICMET( Portland</w:t>
            </w:r>
            <w:proofErr w:type="gramEnd"/>
            <w:r w:rsidRPr="001C78F1">
              <w:rPr>
                <w:rFonts w:eastAsia="標楷體"/>
                <w:color w:val="000000"/>
              </w:rPr>
              <w:t xml:space="preserve"> International Center for </w:t>
            </w:r>
            <w:r w:rsidRPr="001C78F1">
              <w:rPr>
                <w:rFonts w:eastAsia="標楷體" w:hint="eastAsia"/>
                <w:color w:val="000000"/>
              </w:rPr>
              <w:t xml:space="preserve"> </w:t>
            </w:r>
            <w:r w:rsidRPr="001C78F1">
              <w:rPr>
                <w:rFonts w:eastAsia="標楷體"/>
                <w:color w:val="000000"/>
              </w:rPr>
              <w:t>Management of Engineering and Technology)</w:t>
            </w:r>
          </w:p>
          <w:p w:rsidR="00B553C2" w:rsidRDefault="00B553C2" w:rsidP="00840BA2">
            <w:pPr>
              <w:numPr>
                <w:ilvl w:val="0"/>
                <w:numId w:val="16"/>
              </w:numPr>
              <w:snapToGrid w:val="0"/>
              <w:spacing w:line="240" w:lineRule="atLeast"/>
              <w:rPr>
                <w:rFonts w:eastAsia="標楷體"/>
                <w:color w:val="000000"/>
              </w:rPr>
            </w:pPr>
            <w:r w:rsidRPr="00B553C2">
              <w:rPr>
                <w:rFonts w:eastAsia="標楷體" w:hint="eastAsia"/>
                <w:color w:val="000000" w:themeColor="text1"/>
              </w:rPr>
              <w:t>Asia Academy of Management (AAOM) and Taiwan Academy of Management (TAOM) Joint Conference</w:t>
            </w:r>
          </w:p>
          <w:p w:rsidR="00A96522" w:rsidRPr="00A96522" w:rsidRDefault="00B553C2" w:rsidP="00A96522">
            <w:pPr>
              <w:numPr>
                <w:ilvl w:val="0"/>
                <w:numId w:val="16"/>
              </w:numPr>
              <w:snapToGrid w:val="0"/>
              <w:spacing w:line="240" w:lineRule="atLeast"/>
              <w:rPr>
                <w:rFonts w:eastAsia="標楷體"/>
                <w:color w:val="000000"/>
              </w:rPr>
            </w:pPr>
            <w:r w:rsidRPr="00CF0B1B">
              <w:rPr>
                <w:rFonts w:eastAsia="標楷體"/>
                <w:color w:val="000000" w:themeColor="text1"/>
              </w:rPr>
              <w:t xml:space="preserve">AMS-World Marketing </w:t>
            </w:r>
            <w:proofErr w:type="gramStart"/>
            <w:r w:rsidRPr="00CF0B1B">
              <w:rPr>
                <w:rFonts w:eastAsia="標楷體"/>
                <w:color w:val="000000" w:themeColor="text1"/>
              </w:rPr>
              <w:t>Congress(</w:t>
            </w:r>
            <w:proofErr w:type="gramEnd"/>
            <w:r w:rsidRPr="00CF0B1B">
              <w:rPr>
                <w:rFonts w:eastAsia="標楷體"/>
                <w:color w:val="000000" w:themeColor="text1"/>
              </w:rPr>
              <w:t>WMC) Conference</w:t>
            </w:r>
          </w:p>
          <w:p w:rsidR="00840BA2" w:rsidRPr="00A96522" w:rsidRDefault="00A96522" w:rsidP="00A96522">
            <w:pPr>
              <w:numPr>
                <w:ilvl w:val="0"/>
                <w:numId w:val="16"/>
              </w:numPr>
              <w:snapToGrid w:val="0"/>
              <w:spacing w:line="240" w:lineRule="atLeast"/>
              <w:rPr>
                <w:rFonts w:eastAsia="標楷體"/>
                <w:color w:val="000000"/>
              </w:rPr>
            </w:pPr>
            <w:r w:rsidRPr="005554FE">
              <w:rPr>
                <w:rFonts w:eastAsia="標楷體"/>
                <w:color w:val="FF0000"/>
              </w:rPr>
              <w:t>European Congress of Psychology</w:t>
            </w:r>
            <w:r w:rsidRPr="005554FE">
              <w:rPr>
                <w:rFonts w:eastAsia="標楷體" w:hint="eastAsia"/>
                <w:color w:val="FF0000"/>
              </w:rPr>
              <w:t>(ECP)</w:t>
            </w:r>
            <w:r w:rsidR="00B553C2" w:rsidRPr="00CF0B1B">
              <w:rPr>
                <w:rFonts w:eastAsia="標楷體" w:hint="eastAsia"/>
                <w:color w:val="000000" w:themeColor="text1"/>
              </w:rPr>
              <w:br/>
            </w:r>
            <w:r w:rsidR="00B553C2" w:rsidRPr="001C78F1">
              <w:rPr>
                <w:rFonts w:eastAsia="標楷體" w:hint="eastAsia"/>
                <w:color w:val="000000"/>
              </w:rPr>
              <w:t>或經本主修教師核可同意之優良國際會議及或科技部公告之優良國際會議</w:t>
            </w:r>
          </w:p>
        </w:tc>
      </w:tr>
      <w:tr w:rsidR="003D47E8" w:rsidRPr="00133892" w:rsidTr="00613584">
        <w:trPr>
          <w:tblHeader/>
          <w:jc w:val="center"/>
        </w:trPr>
        <w:tc>
          <w:tcPr>
            <w:tcW w:w="1173" w:type="dxa"/>
            <w:tcBorders>
              <w:top w:val="single" w:sz="4" w:space="0" w:color="auto"/>
              <w:left w:val="single" w:sz="4" w:space="0" w:color="auto"/>
              <w:bottom w:val="single" w:sz="4" w:space="0" w:color="auto"/>
              <w:right w:val="single" w:sz="4" w:space="0" w:color="auto"/>
            </w:tcBorders>
            <w:shd w:val="clear" w:color="auto" w:fill="auto"/>
          </w:tcPr>
          <w:p w:rsidR="003D47E8" w:rsidRPr="001C78F1" w:rsidRDefault="003D47E8" w:rsidP="00840BA2">
            <w:pPr>
              <w:snapToGrid w:val="0"/>
              <w:spacing w:line="320" w:lineRule="exact"/>
              <w:jc w:val="center"/>
              <w:rPr>
                <w:rFonts w:eastAsia="標楷體" w:hAnsi="標楷體"/>
                <w:color w:val="000000"/>
                <w:kern w:val="0"/>
              </w:rPr>
            </w:pPr>
            <w:r w:rsidRPr="001C78F1">
              <w:rPr>
                <w:rFonts w:eastAsia="標楷體" w:hAnsi="標楷體" w:hint="eastAsia"/>
                <w:color w:val="000000"/>
                <w:kern w:val="0"/>
              </w:rPr>
              <w:lastRenderedPageBreak/>
              <w:t>財務金融</w:t>
            </w:r>
          </w:p>
        </w:tc>
        <w:tc>
          <w:tcPr>
            <w:tcW w:w="8178" w:type="dxa"/>
            <w:tcBorders>
              <w:top w:val="single" w:sz="4" w:space="0" w:color="auto"/>
              <w:left w:val="single" w:sz="4" w:space="0" w:color="auto"/>
              <w:bottom w:val="single" w:sz="4" w:space="0" w:color="auto"/>
              <w:right w:val="single" w:sz="4" w:space="0" w:color="auto"/>
            </w:tcBorders>
            <w:shd w:val="clear" w:color="auto" w:fill="auto"/>
          </w:tcPr>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 xml:space="preserve">EFA (European Finance Association Meeting) </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 xml:space="preserve">EFMA (European Financial Management Association Meeting) </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Financial Management Association (FMA) Asian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Financial Management Association (FMA) European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hint="eastAsia"/>
                <w:color w:val="000000"/>
              </w:rPr>
              <w:t>North American Meeting of the Econometric Society</w:t>
            </w:r>
            <w:r w:rsidRPr="001C78F1">
              <w:rPr>
                <w:rFonts w:eastAsia="標楷體"/>
                <w:color w:val="000000"/>
              </w:rPr>
              <w:t xml:space="preserve"> </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hint="eastAsia"/>
                <w:color w:val="000000"/>
              </w:rPr>
              <w:t>European Meeting of the Econometric Society</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hint="eastAsia"/>
                <w:color w:val="000000"/>
              </w:rPr>
              <w:t>Asian Meeting of the Econometric Society</w:t>
            </w:r>
          </w:p>
          <w:p w:rsidR="003D47E8" w:rsidRPr="001C78F1" w:rsidRDefault="003D47E8" w:rsidP="00840BA2">
            <w:pPr>
              <w:numPr>
                <w:ilvl w:val="0"/>
                <w:numId w:val="13"/>
              </w:numPr>
              <w:snapToGrid w:val="0"/>
              <w:spacing w:line="240" w:lineRule="atLeast"/>
              <w:ind w:left="482" w:hanging="482"/>
              <w:rPr>
                <w:rFonts w:eastAsia="標楷體"/>
                <w:color w:val="000000"/>
              </w:rPr>
            </w:pPr>
            <w:proofErr w:type="spellStart"/>
            <w:r w:rsidRPr="001C78F1">
              <w:rPr>
                <w:rFonts w:eastAsia="標楷體" w:hint="eastAsia"/>
                <w:color w:val="000000"/>
              </w:rPr>
              <w:t>SoFiE</w:t>
            </w:r>
            <w:proofErr w:type="spellEnd"/>
            <w:r w:rsidRPr="001C78F1">
              <w:rPr>
                <w:rFonts w:eastAsia="標楷體" w:hint="eastAsia"/>
                <w:color w:val="000000"/>
              </w:rPr>
              <w:t xml:space="preserve"> Annual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hint="eastAsia"/>
                <w:color w:val="000000"/>
              </w:rPr>
              <w:t>International Symposium on Econometric Theory and Applications (SETA)</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Midwest Finance Association Annual Meeting (MFA)</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 xml:space="preserve">Asian Finance Association Conference (Asian </w:t>
            </w:r>
            <w:proofErr w:type="gramStart"/>
            <w:r w:rsidRPr="00B553C2">
              <w:rPr>
                <w:rFonts w:eastAsia="標楷體"/>
                <w:color w:val="000000" w:themeColor="text1"/>
              </w:rPr>
              <w:t>FA )</w:t>
            </w:r>
            <w:proofErr w:type="gramEnd"/>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Southern Finance Association Annual Meeting (SFA)</w:t>
            </w:r>
          </w:p>
          <w:p w:rsidR="003D47E8" w:rsidRPr="00A96522" w:rsidRDefault="003D47E8" w:rsidP="00840BA2">
            <w:pPr>
              <w:numPr>
                <w:ilvl w:val="0"/>
                <w:numId w:val="13"/>
              </w:numPr>
              <w:snapToGrid w:val="0"/>
              <w:spacing w:line="240" w:lineRule="atLeast"/>
              <w:ind w:left="482" w:hanging="482"/>
              <w:rPr>
                <w:rFonts w:eastAsia="標楷體"/>
                <w:strike/>
                <w:color w:val="FF0000"/>
              </w:rPr>
            </w:pPr>
            <w:r w:rsidRPr="00A96522">
              <w:rPr>
                <w:rFonts w:eastAsia="標楷體"/>
                <w:strike/>
                <w:color w:val="FF0000"/>
              </w:rPr>
              <w:t>American Finance Association Annual Meeting</w:t>
            </w:r>
          </w:p>
          <w:p w:rsidR="003D47E8" w:rsidRPr="00A96522" w:rsidRDefault="003D47E8" w:rsidP="00840BA2">
            <w:pPr>
              <w:numPr>
                <w:ilvl w:val="0"/>
                <w:numId w:val="13"/>
              </w:numPr>
              <w:snapToGrid w:val="0"/>
              <w:spacing w:line="240" w:lineRule="atLeast"/>
              <w:ind w:left="482" w:hanging="482"/>
              <w:rPr>
                <w:rFonts w:eastAsia="標楷體"/>
                <w:strike/>
                <w:color w:val="FF0000"/>
              </w:rPr>
            </w:pPr>
            <w:r w:rsidRPr="00A96522">
              <w:rPr>
                <w:rFonts w:eastAsia="標楷體"/>
                <w:strike/>
                <w:color w:val="FF0000"/>
              </w:rPr>
              <w:t>American Economic Association Annual Meeting</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 xml:space="preserve">British Academy of Management Conference (BAM) </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 xml:space="preserve">Eastern Academy of Management Annual Meeting </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 xml:space="preserve">Midwest Academy of Management Annual Meeting </w:t>
            </w:r>
          </w:p>
          <w:p w:rsidR="003D47E8" w:rsidRPr="00B553C2" w:rsidRDefault="003D47E8" w:rsidP="00840BA2">
            <w:pPr>
              <w:numPr>
                <w:ilvl w:val="0"/>
                <w:numId w:val="13"/>
              </w:numPr>
              <w:snapToGrid w:val="0"/>
              <w:spacing w:line="240" w:lineRule="atLeast"/>
              <w:ind w:left="482" w:hanging="482"/>
              <w:rPr>
                <w:rFonts w:eastAsia="標楷體"/>
                <w:color w:val="000000" w:themeColor="text1"/>
              </w:rPr>
            </w:pPr>
            <w:r w:rsidRPr="00B553C2">
              <w:rPr>
                <w:rFonts w:eastAsia="標楷體"/>
                <w:color w:val="000000" w:themeColor="text1"/>
              </w:rPr>
              <w:t xml:space="preserve">Southwest Academy of Management Annual Meeting </w:t>
            </w:r>
          </w:p>
          <w:p w:rsidR="003D47E8" w:rsidRPr="001C78F1" w:rsidRDefault="003D47E8" w:rsidP="00840BA2">
            <w:pPr>
              <w:snapToGrid w:val="0"/>
              <w:spacing w:line="240" w:lineRule="atLeast"/>
              <w:ind w:left="482"/>
              <w:rPr>
                <w:rFonts w:eastAsia="標楷體"/>
                <w:color w:val="000000"/>
              </w:rPr>
            </w:pPr>
            <w:r w:rsidRPr="001C78F1">
              <w:rPr>
                <w:rFonts w:eastAsia="標楷體" w:hint="eastAsia"/>
                <w:color w:val="FF0000"/>
              </w:rPr>
              <w:br/>
            </w:r>
            <w:r w:rsidRPr="001C78F1">
              <w:rPr>
                <w:rFonts w:eastAsia="標楷體" w:hint="eastAsia"/>
                <w:color w:val="000000"/>
              </w:rPr>
              <w:t>或經本主修教師核可同意之優良國際會議及或科技部公告之優良國際會議</w:t>
            </w:r>
          </w:p>
        </w:tc>
      </w:tr>
      <w:tr w:rsidR="003D47E8" w:rsidRPr="00133892" w:rsidTr="00613584">
        <w:trPr>
          <w:tblHeader/>
          <w:jc w:val="center"/>
        </w:trPr>
        <w:tc>
          <w:tcPr>
            <w:tcW w:w="1173" w:type="dxa"/>
            <w:tcBorders>
              <w:top w:val="single" w:sz="4" w:space="0" w:color="auto"/>
              <w:left w:val="single" w:sz="4" w:space="0" w:color="auto"/>
              <w:bottom w:val="single" w:sz="4" w:space="0" w:color="auto"/>
              <w:right w:val="single" w:sz="4" w:space="0" w:color="auto"/>
            </w:tcBorders>
            <w:shd w:val="clear" w:color="auto" w:fill="auto"/>
          </w:tcPr>
          <w:p w:rsidR="003D47E8" w:rsidRPr="001C78F1" w:rsidRDefault="003D47E8" w:rsidP="00840BA2">
            <w:pPr>
              <w:snapToGrid w:val="0"/>
              <w:spacing w:line="320" w:lineRule="exact"/>
              <w:jc w:val="center"/>
              <w:rPr>
                <w:rFonts w:eastAsia="標楷體" w:hAnsi="標楷體"/>
                <w:color w:val="000000"/>
                <w:kern w:val="0"/>
              </w:rPr>
            </w:pPr>
            <w:r w:rsidRPr="001C78F1">
              <w:rPr>
                <w:rFonts w:eastAsia="標楷體" w:hAnsi="標楷體"/>
                <w:color w:val="000000"/>
                <w:kern w:val="0"/>
              </w:rPr>
              <w:t>會計</w:t>
            </w:r>
          </w:p>
        </w:tc>
        <w:tc>
          <w:tcPr>
            <w:tcW w:w="8178" w:type="dxa"/>
            <w:tcBorders>
              <w:top w:val="single" w:sz="4" w:space="0" w:color="auto"/>
              <w:left w:val="single" w:sz="4" w:space="0" w:color="auto"/>
              <w:bottom w:val="single" w:sz="4" w:space="0" w:color="auto"/>
              <w:right w:val="single" w:sz="4" w:space="0" w:color="auto"/>
            </w:tcBorders>
            <w:shd w:val="clear" w:color="auto" w:fill="auto"/>
          </w:tcPr>
          <w:p w:rsidR="003D47E8" w:rsidRPr="001C78F1" w:rsidRDefault="003D47E8" w:rsidP="00840BA2">
            <w:pPr>
              <w:numPr>
                <w:ilvl w:val="0"/>
                <w:numId w:val="13"/>
              </w:numPr>
              <w:snapToGrid w:val="0"/>
              <w:spacing w:line="240" w:lineRule="atLeast"/>
              <w:ind w:left="482" w:hanging="482"/>
              <w:rPr>
                <w:rFonts w:eastAsia="標楷體"/>
                <w:color w:val="000000"/>
              </w:rPr>
            </w:pPr>
            <w:r w:rsidRPr="00133892">
              <w:rPr>
                <w:rFonts w:eastAsia="標楷體"/>
                <w:color w:val="000000"/>
              </w:rPr>
              <w:t>The Congress of the European Accounting Association (EAA)</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 xml:space="preserve">EFA (European Finance Association Meeting) </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Financial Management Association (FMA) Asian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Financial Management Association (FMA) European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color w:val="000000"/>
              </w:rPr>
              <w:t xml:space="preserve">EFMA (European Financial Management Association Meeting) </w:t>
            </w:r>
          </w:p>
          <w:p w:rsidR="003D47E8" w:rsidRPr="00133892" w:rsidRDefault="003D47E8" w:rsidP="00840BA2">
            <w:pPr>
              <w:numPr>
                <w:ilvl w:val="0"/>
                <w:numId w:val="13"/>
              </w:numPr>
              <w:snapToGrid w:val="0"/>
              <w:spacing w:line="240" w:lineRule="atLeast"/>
              <w:ind w:left="482" w:hanging="482"/>
              <w:rPr>
                <w:rFonts w:eastAsia="標楷體"/>
                <w:color w:val="000000"/>
              </w:rPr>
            </w:pPr>
            <w:r w:rsidRPr="00133892">
              <w:rPr>
                <w:rFonts w:eastAsia="標楷體"/>
                <w:color w:val="000000"/>
              </w:rPr>
              <w:t>Asia-Pacific Conference on International Accounting Issues</w:t>
            </w:r>
          </w:p>
          <w:p w:rsidR="003D47E8" w:rsidRPr="00A96522" w:rsidRDefault="003D47E8" w:rsidP="00840BA2">
            <w:pPr>
              <w:numPr>
                <w:ilvl w:val="0"/>
                <w:numId w:val="13"/>
              </w:numPr>
              <w:snapToGrid w:val="0"/>
              <w:spacing w:line="240" w:lineRule="atLeast"/>
              <w:ind w:left="482" w:hanging="482"/>
              <w:rPr>
                <w:rFonts w:eastAsia="標楷體"/>
                <w:strike/>
                <w:color w:val="FF0000"/>
              </w:rPr>
            </w:pPr>
            <w:r w:rsidRPr="00A96522">
              <w:rPr>
                <w:rFonts w:eastAsia="標楷體"/>
                <w:strike/>
                <w:color w:val="FF0000"/>
              </w:rPr>
              <w:t>American Finance Association Annual Meeting</w:t>
            </w:r>
          </w:p>
          <w:p w:rsidR="003D47E8" w:rsidRPr="001C78F1" w:rsidRDefault="003D47E8" w:rsidP="00840BA2">
            <w:pPr>
              <w:numPr>
                <w:ilvl w:val="0"/>
                <w:numId w:val="13"/>
              </w:numPr>
              <w:snapToGrid w:val="0"/>
              <w:spacing w:line="240" w:lineRule="atLeast"/>
              <w:ind w:left="482" w:hanging="482"/>
              <w:rPr>
                <w:rFonts w:eastAsia="標楷體"/>
                <w:color w:val="000000"/>
              </w:rPr>
            </w:pPr>
            <w:r w:rsidRPr="00A96522">
              <w:rPr>
                <w:rFonts w:eastAsia="標楷體"/>
                <w:strike/>
                <w:color w:val="FF0000"/>
              </w:rPr>
              <w:t>American Economic Association Annual Meeting</w:t>
            </w:r>
          </w:p>
          <w:p w:rsidR="003D47E8" w:rsidRPr="00133892" w:rsidRDefault="003D47E8" w:rsidP="00840BA2">
            <w:pPr>
              <w:numPr>
                <w:ilvl w:val="0"/>
                <w:numId w:val="13"/>
              </w:numPr>
              <w:snapToGrid w:val="0"/>
              <w:spacing w:line="240" w:lineRule="atLeast"/>
              <w:ind w:left="482" w:hanging="482"/>
              <w:rPr>
                <w:rFonts w:eastAsia="標楷體"/>
                <w:color w:val="000000"/>
              </w:rPr>
            </w:pPr>
            <w:r w:rsidRPr="00133892">
              <w:rPr>
                <w:rFonts w:eastAsia="標楷體"/>
                <w:color w:val="000000"/>
              </w:rPr>
              <w:t>Accounting and Finance Association of Australia and New Zealand (AFAANZ)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33892">
              <w:rPr>
                <w:rFonts w:eastAsia="標楷體"/>
                <w:color w:val="000000"/>
              </w:rPr>
              <w:t>Annual Global Management Accounting Research Symposium (GMARS)</w:t>
            </w:r>
          </w:p>
          <w:p w:rsidR="003D47E8" w:rsidRPr="001C78F1" w:rsidRDefault="003D47E8" w:rsidP="00840BA2">
            <w:pPr>
              <w:numPr>
                <w:ilvl w:val="0"/>
                <w:numId w:val="13"/>
              </w:numPr>
              <w:snapToGrid w:val="0"/>
              <w:spacing w:line="240" w:lineRule="atLeast"/>
              <w:ind w:left="482" w:hanging="482"/>
              <w:rPr>
                <w:rFonts w:eastAsia="標楷體"/>
                <w:color w:val="000000"/>
              </w:rPr>
            </w:pPr>
            <w:proofErr w:type="spellStart"/>
            <w:r w:rsidRPr="001C78F1">
              <w:rPr>
                <w:rFonts w:eastAsia="標楷體" w:hint="eastAsia"/>
                <w:color w:val="000000"/>
              </w:rPr>
              <w:t>SoFiE</w:t>
            </w:r>
            <w:proofErr w:type="spellEnd"/>
            <w:r w:rsidRPr="001C78F1">
              <w:rPr>
                <w:rFonts w:eastAsia="標楷體" w:hint="eastAsia"/>
                <w:color w:val="000000"/>
              </w:rPr>
              <w:t xml:space="preserve"> Annual Conference</w:t>
            </w:r>
          </w:p>
          <w:p w:rsidR="003D47E8" w:rsidRPr="001C78F1" w:rsidRDefault="003D47E8" w:rsidP="00840BA2">
            <w:pPr>
              <w:numPr>
                <w:ilvl w:val="0"/>
                <w:numId w:val="13"/>
              </w:numPr>
              <w:snapToGrid w:val="0"/>
              <w:spacing w:line="240" w:lineRule="atLeast"/>
              <w:ind w:left="482" w:hanging="482"/>
              <w:rPr>
                <w:rFonts w:eastAsia="標楷體"/>
                <w:color w:val="000000"/>
              </w:rPr>
            </w:pPr>
            <w:r w:rsidRPr="001C78F1">
              <w:rPr>
                <w:rFonts w:eastAsia="標楷體" w:hint="eastAsia"/>
                <w:color w:val="000000"/>
              </w:rPr>
              <w:t>International Symposium on Econometric Theory and Applications (SETA)</w:t>
            </w:r>
          </w:p>
          <w:p w:rsidR="003D47E8" w:rsidRPr="001C78F1" w:rsidRDefault="003D47E8" w:rsidP="00840BA2">
            <w:pPr>
              <w:pStyle w:val="msolistparagraph0"/>
              <w:tabs>
                <w:tab w:val="num" w:pos="480"/>
              </w:tabs>
              <w:snapToGrid w:val="0"/>
              <w:spacing w:line="240" w:lineRule="atLeast"/>
              <w:ind w:leftChars="0" w:left="480" w:hanging="480"/>
              <w:rPr>
                <w:rFonts w:ascii="Times New Roman" w:eastAsia="標楷體" w:hAnsi="Times New Roman" w:cs="Times New Roman"/>
                <w:color w:val="000000"/>
                <w:kern w:val="2"/>
              </w:rPr>
            </w:pPr>
            <w:r w:rsidRPr="001C78F1">
              <w:rPr>
                <w:rFonts w:ascii="Times New Roman" w:eastAsia="標楷體" w:hAnsi="Times New Roman" w:cs="Times New Roman" w:hint="eastAsia"/>
                <w:color w:val="000000"/>
                <w:kern w:val="2"/>
              </w:rPr>
              <w:t>或經本主修教師核可同意之優良國際會議及或科技部公告之優良國際會議</w:t>
            </w:r>
          </w:p>
        </w:tc>
      </w:tr>
    </w:tbl>
    <w:p w:rsidR="005B5F66" w:rsidRPr="003D47E8" w:rsidRDefault="005B5F66">
      <w:pPr>
        <w:rPr>
          <w:color w:val="000000"/>
        </w:rPr>
      </w:pPr>
    </w:p>
    <w:p w:rsidR="008538BC" w:rsidRPr="00133892" w:rsidRDefault="00B26465" w:rsidP="00CE3EDD">
      <w:pPr>
        <w:pStyle w:val="1"/>
        <w:numPr>
          <w:ilvl w:val="0"/>
          <w:numId w:val="18"/>
        </w:numPr>
        <w:tabs>
          <w:tab w:val="left" w:pos="540"/>
        </w:tabs>
        <w:spacing w:beforeLines="50" w:before="180"/>
        <w:ind w:leftChars="0" w:left="400" w:hanging="400"/>
        <w:jc w:val="both"/>
        <w:rPr>
          <w:rFonts w:eastAsia="標楷體"/>
          <w:color w:val="000000"/>
        </w:rPr>
      </w:pPr>
      <w:r w:rsidRPr="00133892">
        <w:rPr>
          <w:rFonts w:eastAsia="標楷體" w:hAnsi="標楷體" w:hint="eastAsia"/>
          <w:color w:val="000000"/>
          <w:kern w:val="0"/>
        </w:rPr>
        <w:t>研討會須以口頭報告方式發表</w:t>
      </w:r>
      <w:r w:rsidRPr="00133892">
        <w:rPr>
          <w:rFonts w:eastAsia="標楷體" w:hAnsi="標楷體" w:hint="eastAsia"/>
          <w:color w:val="000000"/>
        </w:rPr>
        <w:t>，</w:t>
      </w:r>
      <w:r w:rsidRPr="00133892">
        <w:rPr>
          <w:rFonts w:eastAsia="標楷體" w:hAnsi="標楷體" w:hint="eastAsia"/>
          <w:color w:val="000000"/>
          <w:kern w:val="0"/>
        </w:rPr>
        <w:t>國際研討會論文須以英文發表</w:t>
      </w:r>
      <w:r w:rsidR="008538BC" w:rsidRPr="00133892">
        <w:rPr>
          <w:rFonts w:eastAsia="標楷體" w:hAnsi="標楷體" w:hint="eastAsia"/>
          <w:color w:val="000000"/>
        </w:rPr>
        <w:t>，申請人需為發表人。</w:t>
      </w:r>
      <w:r w:rsidR="00991E23" w:rsidRPr="00133892">
        <w:rPr>
          <w:rFonts w:eastAsia="標楷體" w:hAnsi="標楷體" w:hint="eastAsia"/>
          <w:color w:val="000000"/>
        </w:rPr>
        <w:t>若有其他博士生合著，需填寫研討會論文採計畢業研究點數申請表，經所有合著博士生簽名同意，方可採計為畢業研究點數。</w:t>
      </w:r>
    </w:p>
    <w:p w:rsidR="00460E58" w:rsidRPr="00133892" w:rsidRDefault="00B26465" w:rsidP="00CE3EDD">
      <w:pPr>
        <w:pStyle w:val="1"/>
        <w:numPr>
          <w:ilvl w:val="0"/>
          <w:numId w:val="18"/>
        </w:numPr>
        <w:tabs>
          <w:tab w:val="left" w:pos="540"/>
        </w:tabs>
        <w:spacing w:beforeLines="50" w:before="180"/>
        <w:ind w:leftChars="0" w:left="400" w:hanging="400"/>
        <w:jc w:val="both"/>
        <w:rPr>
          <w:rFonts w:eastAsia="標楷體" w:hAnsi="標楷體"/>
          <w:color w:val="000000"/>
        </w:rPr>
      </w:pPr>
      <w:r w:rsidRPr="00133892">
        <w:rPr>
          <w:rFonts w:eastAsia="標楷體" w:hAnsi="標楷體" w:hint="eastAsia"/>
          <w:color w:val="000000"/>
        </w:rPr>
        <w:t>不同成果發表</w:t>
      </w:r>
      <w:r w:rsidRPr="00133892">
        <w:rPr>
          <w:rFonts w:eastAsia="標楷體" w:hint="eastAsia"/>
          <w:color w:val="000000"/>
          <w:kern w:val="0"/>
        </w:rPr>
        <w:t>之內涵</w:t>
      </w:r>
      <w:r w:rsidRPr="00133892">
        <w:rPr>
          <w:rFonts w:eastAsia="標楷體" w:hAnsi="標楷體" w:hint="eastAsia"/>
          <w:color w:val="000000"/>
        </w:rPr>
        <w:t>，若</w:t>
      </w:r>
      <w:r w:rsidRPr="00133892">
        <w:rPr>
          <w:rFonts w:eastAsia="標楷體" w:hAnsi="標楷體" w:hint="eastAsia"/>
          <w:color w:val="000000"/>
          <w:kern w:val="0"/>
        </w:rPr>
        <w:t>重疊性高</w:t>
      </w:r>
      <w:r w:rsidRPr="00133892">
        <w:rPr>
          <w:rFonts w:eastAsia="標楷體" w:hAnsi="標楷體" w:hint="eastAsia"/>
          <w:color w:val="000000"/>
        </w:rPr>
        <w:t>，</w:t>
      </w:r>
      <w:r w:rsidRPr="00133892">
        <w:rPr>
          <w:rFonts w:eastAsia="標楷體" w:hAnsi="標楷體" w:hint="eastAsia"/>
          <w:color w:val="000000"/>
          <w:kern w:val="0"/>
        </w:rPr>
        <w:t>由班務會議審查決定</w:t>
      </w:r>
      <w:r w:rsidRPr="00133892">
        <w:rPr>
          <w:rFonts w:eastAsia="標楷體" w:hAnsi="標楷體" w:hint="eastAsia"/>
          <w:color w:val="000000"/>
        </w:rPr>
        <w:t>，</w:t>
      </w:r>
      <w:r w:rsidRPr="00133892">
        <w:rPr>
          <w:rFonts w:eastAsia="標楷體" w:hAnsi="標楷體" w:hint="eastAsia"/>
          <w:color w:val="000000"/>
          <w:kern w:val="0"/>
        </w:rPr>
        <w:t>以較高之點數計分一次。</w:t>
      </w:r>
    </w:p>
    <w:p w:rsidR="00B26465" w:rsidRPr="00133892" w:rsidRDefault="00991E23" w:rsidP="00CE3EDD">
      <w:pPr>
        <w:pStyle w:val="1"/>
        <w:numPr>
          <w:ilvl w:val="0"/>
          <w:numId w:val="18"/>
        </w:numPr>
        <w:tabs>
          <w:tab w:val="left" w:pos="540"/>
        </w:tabs>
        <w:spacing w:beforeLines="50" w:before="180"/>
        <w:ind w:leftChars="0" w:left="400" w:hanging="400"/>
        <w:jc w:val="both"/>
        <w:rPr>
          <w:rFonts w:eastAsia="標楷體" w:hAnsi="標楷體"/>
          <w:color w:val="000000"/>
        </w:rPr>
      </w:pPr>
      <w:r w:rsidRPr="00133892">
        <w:rPr>
          <w:rFonts w:eastAsia="標楷體" w:hint="eastAsia"/>
          <w:color w:val="000000"/>
        </w:rPr>
        <w:t>期刊論文</w:t>
      </w:r>
      <w:r w:rsidR="00B26465" w:rsidRPr="00133892">
        <w:rPr>
          <w:rFonts w:eastAsia="標楷體" w:hint="eastAsia"/>
          <w:color w:val="000000"/>
        </w:rPr>
        <w:t>乙篇定義：</w:t>
      </w:r>
    </w:p>
    <w:p w:rsidR="00B26465" w:rsidRPr="00133892" w:rsidRDefault="00B26465" w:rsidP="00CE3EDD">
      <w:pPr>
        <w:numPr>
          <w:ilvl w:val="1"/>
          <w:numId w:val="10"/>
        </w:numPr>
        <w:snapToGrid w:val="0"/>
        <w:spacing w:beforeLines="50" w:before="180" w:afterLines="50" w:after="180" w:line="240" w:lineRule="atLeast"/>
        <w:jc w:val="both"/>
        <w:rPr>
          <w:rFonts w:eastAsia="標楷體"/>
          <w:color w:val="000000"/>
        </w:rPr>
      </w:pPr>
      <w:r w:rsidRPr="00133892">
        <w:rPr>
          <w:rFonts w:eastAsia="標楷體" w:hint="eastAsia"/>
          <w:color w:val="000000"/>
        </w:rPr>
        <w:t>一至四人合著</w:t>
      </w:r>
      <w:r w:rsidRPr="00133892">
        <w:rPr>
          <w:rFonts w:eastAsia="標楷體"/>
          <w:color w:val="000000"/>
        </w:rPr>
        <w:t>(</w:t>
      </w:r>
      <w:r w:rsidRPr="00133892">
        <w:rPr>
          <w:rFonts w:eastAsia="標楷體" w:hint="eastAsia"/>
          <w:color w:val="000000"/>
        </w:rPr>
        <w:t>其中至少一人須為本院助理教授或以上</w:t>
      </w:r>
      <w:r w:rsidRPr="00133892">
        <w:rPr>
          <w:rFonts w:eastAsia="標楷體"/>
          <w:color w:val="000000"/>
        </w:rPr>
        <w:t>)</w:t>
      </w:r>
      <w:r w:rsidRPr="00133892">
        <w:rPr>
          <w:rFonts w:eastAsia="標楷體" w:hint="eastAsia"/>
          <w:color w:val="000000"/>
        </w:rPr>
        <w:t>，以</w:t>
      </w:r>
      <w:r w:rsidRPr="00133892">
        <w:rPr>
          <w:rFonts w:eastAsia="標楷體"/>
          <w:color w:val="000000"/>
        </w:rPr>
        <w:t>1</w:t>
      </w:r>
      <w:r w:rsidRPr="00133892">
        <w:rPr>
          <w:rFonts w:eastAsia="標楷體" w:hint="eastAsia"/>
          <w:color w:val="000000"/>
        </w:rPr>
        <w:t>篇計算</w:t>
      </w:r>
      <w:r w:rsidRPr="00133892">
        <w:rPr>
          <w:rFonts w:eastAsia="標楷體" w:hint="eastAsia"/>
          <w:color w:val="000000"/>
          <w:kern w:val="0"/>
        </w:rPr>
        <w:t>。</w:t>
      </w:r>
    </w:p>
    <w:p w:rsidR="00B26465" w:rsidRPr="00133892" w:rsidRDefault="00B26465" w:rsidP="00CE3EDD">
      <w:pPr>
        <w:numPr>
          <w:ilvl w:val="1"/>
          <w:numId w:val="10"/>
        </w:numPr>
        <w:snapToGrid w:val="0"/>
        <w:spacing w:beforeLines="50" w:before="180" w:afterLines="50" w:after="180" w:line="240" w:lineRule="atLeast"/>
        <w:jc w:val="both"/>
        <w:rPr>
          <w:rFonts w:eastAsia="標楷體"/>
          <w:color w:val="000000"/>
        </w:rPr>
      </w:pPr>
      <w:r w:rsidRPr="00133892">
        <w:rPr>
          <w:rFonts w:eastAsia="標楷體" w:hint="eastAsia"/>
          <w:color w:val="000000"/>
        </w:rPr>
        <w:t>五至七人合著</w:t>
      </w:r>
      <w:r w:rsidRPr="00133892">
        <w:rPr>
          <w:rFonts w:eastAsia="標楷體"/>
          <w:color w:val="000000"/>
        </w:rPr>
        <w:t>(</w:t>
      </w:r>
      <w:r w:rsidRPr="00133892">
        <w:rPr>
          <w:rFonts w:eastAsia="標楷體" w:hint="eastAsia"/>
          <w:color w:val="000000"/>
        </w:rPr>
        <w:t>至少三位為助理教授或以上，其中至少二人須為本院助理教授或以上</w:t>
      </w:r>
      <w:r w:rsidRPr="00133892">
        <w:rPr>
          <w:rFonts w:eastAsia="標楷體"/>
          <w:color w:val="000000"/>
        </w:rPr>
        <w:t>)</w:t>
      </w:r>
      <w:r w:rsidRPr="00133892">
        <w:rPr>
          <w:rFonts w:eastAsia="標楷體" w:hint="eastAsia"/>
          <w:color w:val="000000"/>
        </w:rPr>
        <w:t>，以</w:t>
      </w:r>
      <w:r w:rsidRPr="00133892">
        <w:rPr>
          <w:rFonts w:eastAsia="標楷體"/>
          <w:color w:val="000000"/>
        </w:rPr>
        <w:t>0.5</w:t>
      </w:r>
      <w:r w:rsidRPr="00133892">
        <w:rPr>
          <w:rFonts w:eastAsia="標楷體" w:hint="eastAsia"/>
          <w:color w:val="000000"/>
        </w:rPr>
        <w:t>篇計算</w:t>
      </w:r>
      <w:r w:rsidRPr="00133892">
        <w:rPr>
          <w:rFonts w:eastAsia="標楷體" w:hint="eastAsia"/>
          <w:color w:val="000000"/>
          <w:kern w:val="0"/>
        </w:rPr>
        <w:t>。</w:t>
      </w:r>
      <w:r w:rsidRPr="00133892">
        <w:rPr>
          <w:rFonts w:eastAsia="標楷體"/>
          <w:color w:val="000000"/>
        </w:rPr>
        <w:t xml:space="preserve"> </w:t>
      </w:r>
    </w:p>
    <w:p w:rsidR="00B26465" w:rsidRPr="00133892" w:rsidRDefault="00410B06" w:rsidP="00CE3EDD">
      <w:pPr>
        <w:numPr>
          <w:ilvl w:val="1"/>
          <w:numId w:val="10"/>
        </w:numPr>
        <w:snapToGrid w:val="0"/>
        <w:spacing w:beforeLines="50" w:before="180" w:afterLines="50" w:after="180" w:line="240" w:lineRule="atLeast"/>
        <w:jc w:val="both"/>
        <w:rPr>
          <w:rFonts w:eastAsia="標楷體"/>
          <w:color w:val="000000"/>
        </w:rPr>
      </w:pPr>
      <w:r w:rsidRPr="00133892">
        <w:rPr>
          <w:rFonts w:eastAsia="標楷體" w:hint="eastAsia"/>
          <w:color w:val="000000"/>
        </w:rPr>
        <w:t>八</w:t>
      </w:r>
      <w:r w:rsidR="00B26465" w:rsidRPr="00133892">
        <w:rPr>
          <w:rFonts w:eastAsia="標楷體" w:hint="eastAsia"/>
          <w:color w:val="000000"/>
        </w:rPr>
        <w:t>人以上合著：不計入。</w:t>
      </w:r>
    </w:p>
    <w:p w:rsidR="00B26465" w:rsidRPr="00133892" w:rsidRDefault="00B26465" w:rsidP="00CE3EDD">
      <w:pPr>
        <w:numPr>
          <w:ilvl w:val="1"/>
          <w:numId w:val="10"/>
        </w:numPr>
        <w:snapToGrid w:val="0"/>
        <w:spacing w:beforeLines="50" w:before="180" w:afterLines="50" w:after="180" w:line="240" w:lineRule="atLeast"/>
        <w:jc w:val="both"/>
        <w:rPr>
          <w:rFonts w:eastAsia="標楷體"/>
          <w:color w:val="000000"/>
        </w:rPr>
      </w:pPr>
      <w:r w:rsidRPr="00133892">
        <w:rPr>
          <w:rFonts w:eastAsia="標楷體" w:hint="eastAsia"/>
          <w:color w:val="000000"/>
        </w:rPr>
        <w:lastRenderedPageBreak/>
        <w:t>兩位以上學生合著論文，其點數依平均方式計算。</w:t>
      </w:r>
      <w:bookmarkStart w:id="2" w:name="_GoBack"/>
      <w:bookmarkEnd w:id="0"/>
      <w:bookmarkEnd w:id="1"/>
      <w:bookmarkEnd w:id="2"/>
    </w:p>
    <w:sectPr w:rsidR="00B26465" w:rsidRPr="00133892" w:rsidSect="00B935DC">
      <w:footerReference w:type="default" r:id="rId8"/>
      <w:pgSz w:w="11906" w:h="16838" w:code="9"/>
      <w:pgMar w:top="993" w:right="851" w:bottom="993" w:left="85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73D" w:rsidRDefault="0025073D">
      <w:r>
        <w:separator/>
      </w:r>
    </w:p>
  </w:endnote>
  <w:endnote w:type="continuationSeparator" w:id="0">
    <w:p w:rsidR="0025073D" w:rsidRDefault="0025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A2" w:rsidRDefault="00840BA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73D" w:rsidRDefault="0025073D">
      <w:r>
        <w:separator/>
      </w:r>
    </w:p>
  </w:footnote>
  <w:footnote w:type="continuationSeparator" w:id="0">
    <w:p w:rsidR="0025073D" w:rsidRDefault="0025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Heading5"/>
      <w:lvlText w:val="%1、"/>
      <w:lvlJc w:val="left"/>
      <w:pPr>
        <w:tabs>
          <w:tab w:val="num" w:pos="570"/>
        </w:tabs>
        <w:ind w:left="570" w:hanging="570"/>
      </w:pPr>
      <w:rPr>
        <w:rFonts w:hint="eastAsia"/>
        <w:sz w:val="32"/>
        <w:lang w:val="en-US"/>
      </w:rPr>
    </w:lvl>
    <w:lvl w:ilvl="1" w:tplc="E31401CA">
      <w:start w:val="1"/>
      <w:numFmt w:val="taiwaneseCountingThousand"/>
      <w:pStyle w:val="Heading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D4048D8"/>
    <w:lvl w:ilvl="0" w:tplc="1EAE78EE">
      <w:start w:val="1"/>
      <w:numFmt w:val="taiwaneseCountingThousand"/>
      <w:lvlText w:val="%1、"/>
      <w:lvlJc w:val="left"/>
      <w:pPr>
        <w:tabs>
          <w:tab w:val="num" w:pos="480"/>
        </w:tabs>
        <w:ind w:left="480" w:hanging="480"/>
      </w:pPr>
      <w:rPr>
        <w:rFonts w:ascii="標楷體" w:eastAsia="標楷體" w:hAnsi="標楷體" w:cs="Times New Roman"/>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20"/>
  </w:num>
  <w:num w:numId="3">
    <w:abstractNumId w:val="0"/>
  </w:num>
  <w:num w:numId="4">
    <w:abstractNumId w:val="31"/>
  </w:num>
  <w:num w:numId="5">
    <w:abstractNumId w:val="26"/>
  </w:num>
  <w:num w:numId="6">
    <w:abstractNumId w:val="3"/>
  </w:num>
  <w:num w:numId="7">
    <w:abstractNumId w:val="25"/>
  </w:num>
  <w:num w:numId="8">
    <w:abstractNumId w:val="29"/>
  </w:num>
  <w:num w:numId="9">
    <w:abstractNumId w:val="18"/>
  </w:num>
  <w:num w:numId="10">
    <w:abstractNumId w:val="10"/>
  </w:num>
  <w:num w:numId="11">
    <w:abstractNumId w:val="11"/>
  </w:num>
  <w:num w:numId="12">
    <w:abstractNumId w:val="5"/>
  </w:num>
  <w:num w:numId="13">
    <w:abstractNumId w:val="24"/>
  </w:num>
  <w:num w:numId="14">
    <w:abstractNumId w:val="28"/>
  </w:num>
  <w:num w:numId="15">
    <w:abstractNumId w:val="9"/>
  </w:num>
  <w:num w:numId="16">
    <w:abstractNumId w:val="21"/>
  </w:num>
  <w:num w:numId="17">
    <w:abstractNumId w:val="1"/>
  </w:num>
  <w:num w:numId="18">
    <w:abstractNumId w:val="15"/>
  </w:num>
  <w:num w:numId="19">
    <w:abstractNumId w:val="7"/>
  </w:num>
  <w:num w:numId="20">
    <w:abstractNumId w:val="30"/>
  </w:num>
  <w:num w:numId="21">
    <w:abstractNumId w:val="12"/>
  </w:num>
  <w:num w:numId="22">
    <w:abstractNumId w:val="16"/>
  </w:num>
  <w:num w:numId="23">
    <w:abstractNumId w:val="23"/>
  </w:num>
  <w:num w:numId="24">
    <w:abstractNumId w:val="14"/>
  </w:num>
  <w:num w:numId="25">
    <w:abstractNumId w:val="8"/>
  </w:num>
  <w:num w:numId="26">
    <w:abstractNumId w:val="19"/>
  </w:num>
  <w:num w:numId="27">
    <w:abstractNumId w:val="4"/>
  </w:num>
  <w:num w:numId="28">
    <w:abstractNumId w:val="22"/>
  </w:num>
  <w:num w:numId="29">
    <w:abstractNumId w:val="27"/>
  </w:num>
  <w:num w:numId="30">
    <w:abstractNumId w:val="17"/>
  </w:num>
  <w:num w:numId="31">
    <w:abstractNumId w:val="2"/>
  </w:num>
  <w:num w:numId="32">
    <w:abstractNumId w:val="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3D5C"/>
    <w:rsid w:val="00055DF4"/>
    <w:rsid w:val="00057BA6"/>
    <w:rsid w:val="0006090B"/>
    <w:rsid w:val="0006292C"/>
    <w:rsid w:val="00067663"/>
    <w:rsid w:val="00070F8B"/>
    <w:rsid w:val="00071127"/>
    <w:rsid w:val="00080643"/>
    <w:rsid w:val="0008071A"/>
    <w:rsid w:val="00082D34"/>
    <w:rsid w:val="00084CDC"/>
    <w:rsid w:val="00085089"/>
    <w:rsid w:val="0008586B"/>
    <w:rsid w:val="00091DBC"/>
    <w:rsid w:val="00093531"/>
    <w:rsid w:val="000976A0"/>
    <w:rsid w:val="000A2D87"/>
    <w:rsid w:val="000A439D"/>
    <w:rsid w:val="000B1703"/>
    <w:rsid w:val="000B2EC9"/>
    <w:rsid w:val="000B3A04"/>
    <w:rsid w:val="000B5453"/>
    <w:rsid w:val="000B62FB"/>
    <w:rsid w:val="000C6ADB"/>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6D7E"/>
    <w:rsid w:val="00106DB0"/>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6D37"/>
    <w:rsid w:val="001713AB"/>
    <w:rsid w:val="00172494"/>
    <w:rsid w:val="001803D6"/>
    <w:rsid w:val="001810FB"/>
    <w:rsid w:val="001840CB"/>
    <w:rsid w:val="00190BF9"/>
    <w:rsid w:val="00190CD1"/>
    <w:rsid w:val="00195F03"/>
    <w:rsid w:val="00196FD0"/>
    <w:rsid w:val="001A3DC0"/>
    <w:rsid w:val="001A43E6"/>
    <w:rsid w:val="001A794E"/>
    <w:rsid w:val="001B6A14"/>
    <w:rsid w:val="001B6E50"/>
    <w:rsid w:val="001B7C8F"/>
    <w:rsid w:val="001C34A7"/>
    <w:rsid w:val="001C59E9"/>
    <w:rsid w:val="001C7CAF"/>
    <w:rsid w:val="001D22DC"/>
    <w:rsid w:val="001D3C58"/>
    <w:rsid w:val="001D4DBB"/>
    <w:rsid w:val="001D6AE8"/>
    <w:rsid w:val="001E15BA"/>
    <w:rsid w:val="001E2189"/>
    <w:rsid w:val="001F1FFE"/>
    <w:rsid w:val="001F2299"/>
    <w:rsid w:val="001F37D0"/>
    <w:rsid w:val="001F6510"/>
    <w:rsid w:val="001F6857"/>
    <w:rsid w:val="001F7CBD"/>
    <w:rsid w:val="00201344"/>
    <w:rsid w:val="002013F9"/>
    <w:rsid w:val="00204D60"/>
    <w:rsid w:val="00211BE1"/>
    <w:rsid w:val="0021729A"/>
    <w:rsid w:val="00224415"/>
    <w:rsid w:val="0022563D"/>
    <w:rsid w:val="00231C00"/>
    <w:rsid w:val="00233C2F"/>
    <w:rsid w:val="0023565D"/>
    <w:rsid w:val="002359D2"/>
    <w:rsid w:val="0024396F"/>
    <w:rsid w:val="00244DCB"/>
    <w:rsid w:val="00246286"/>
    <w:rsid w:val="0025073D"/>
    <w:rsid w:val="0025269B"/>
    <w:rsid w:val="00260530"/>
    <w:rsid w:val="00261F3B"/>
    <w:rsid w:val="002656AD"/>
    <w:rsid w:val="0027148F"/>
    <w:rsid w:val="00272DC4"/>
    <w:rsid w:val="00273BCE"/>
    <w:rsid w:val="00273F48"/>
    <w:rsid w:val="0027522A"/>
    <w:rsid w:val="00275987"/>
    <w:rsid w:val="00281405"/>
    <w:rsid w:val="0028195D"/>
    <w:rsid w:val="00282129"/>
    <w:rsid w:val="00283E40"/>
    <w:rsid w:val="00286D99"/>
    <w:rsid w:val="00287696"/>
    <w:rsid w:val="00287D10"/>
    <w:rsid w:val="00293093"/>
    <w:rsid w:val="00295986"/>
    <w:rsid w:val="0029725B"/>
    <w:rsid w:val="0029743F"/>
    <w:rsid w:val="002A5C4F"/>
    <w:rsid w:val="002B439A"/>
    <w:rsid w:val="002C0E0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753"/>
    <w:rsid w:val="00301128"/>
    <w:rsid w:val="003030C2"/>
    <w:rsid w:val="00305144"/>
    <w:rsid w:val="003057DA"/>
    <w:rsid w:val="0032303D"/>
    <w:rsid w:val="003239A8"/>
    <w:rsid w:val="00326C61"/>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7342"/>
    <w:rsid w:val="00377C2E"/>
    <w:rsid w:val="00382F32"/>
    <w:rsid w:val="00384030"/>
    <w:rsid w:val="00385FC2"/>
    <w:rsid w:val="00386C6B"/>
    <w:rsid w:val="003920F6"/>
    <w:rsid w:val="0039410B"/>
    <w:rsid w:val="00395CB6"/>
    <w:rsid w:val="00397C94"/>
    <w:rsid w:val="003A1ABF"/>
    <w:rsid w:val="003B0A60"/>
    <w:rsid w:val="003B0C13"/>
    <w:rsid w:val="003B1012"/>
    <w:rsid w:val="003B296C"/>
    <w:rsid w:val="003B41FB"/>
    <w:rsid w:val="003B64CF"/>
    <w:rsid w:val="003C2B34"/>
    <w:rsid w:val="003C335D"/>
    <w:rsid w:val="003C68D9"/>
    <w:rsid w:val="003C6BDF"/>
    <w:rsid w:val="003C795D"/>
    <w:rsid w:val="003D0281"/>
    <w:rsid w:val="003D47E8"/>
    <w:rsid w:val="003D4B99"/>
    <w:rsid w:val="003E02A3"/>
    <w:rsid w:val="003E187A"/>
    <w:rsid w:val="003E5D07"/>
    <w:rsid w:val="003F2D5A"/>
    <w:rsid w:val="003F4B00"/>
    <w:rsid w:val="003F6FCC"/>
    <w:rsid w:val="0040258D"/>
    <w:rsid w:val="00405305"/>
    <w:rsid w:val="004056E9"/>
    <w:rsid w:val="0040723C"/>
    <w:rsid w:val="00410B06"/>
    <w:rsid w:val="0041269B"/>
    <w:rsid w:val="004146AF"/>
    <w:rsid w:val="00414B39"/>
    <w:rsid w:val="0042048D"/>
    <w:rsid w:val="00420C01"/>
    <w:rsid w:val="004215D1"/>
    <w:rsid w:val="004243BE"/>
    <w:rsid w:val="00424D53"/>
    <w:rsid w:val="00425542"/>
    <w:rsid w:val="004260FE"/>
    <w:rsid w:val="00426719"/>
    <w:rsid w:val="0042690F"/>
    <w:rsid w:val="00427080"/>
    <w:rsid w:val="0042710B"/>
    <w:rsid w:val="00432255"/>
    <w:rsid w:val="0043234E"/>
    <w:rsid w:val="00432429"/>
    <w:rsid w:val="00433790"/>
    <w:rsid w:val="00435AC8"/>
    <w:rsid w:val="00436880"/>
    <w:rsid w:val="00444667"/>
    <w:rsid w:val="004470A7"/>
    <w:rsid w:val="00451F18"/>
    <w:rsid w:val="00453D1A"/>
    <w:rsid w:val="004550BF"/>
    <w:rsid w:val="00455A26"/>
    <w:rsid w:val="00455B04"/>
    <w:rsid w:val="004563B9"/>
    <w:rsid w:val="004563C5"/>
    <w:rsid w:val="004578CA"/>
    <w:rsid w:val="00460987"/>
    <w:rsid w:val="00460E58"/>
    <w:rsid w:val="00461F72"/>
    <w:rsid w:val="00463CE8"/>
    <w:rsid w:val="00464E7B"/>
    <w:rsid w:val="0046787C"/>
    <w:rsid w:val="00467D7F"/>
    <w:rsid w:val="00470FDB"/>
    <w:rsid w:val="00475A25"/>
    <w:rsid w:val="00475C10"/>
    <w:rsid w:val="00485600"/>
    <w:rsid w:val="004864EF"/>
    <w:rsid w:val="004912F0"/>
    <w:rsid w:val="00493E56"/>
    <w:rsid w:val="00495467"/>
    <w:rsid w:val="004A048E"/>
    <w:rsid w:val="004A4BB5"/>
    <w:rsid w:val="004A4E41"/>
    <w:rsid w:val="004B12C1"/>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06FC3"/>
    <w:rsid w:val="0051110B"/>
    <w:rsid w:val="005126A0"/>
    <w:rsid w:val="00512984"/>
    <w:rsid w:val="005135A4"/>
    <w:rsid w:val="00514BE6"/>
    <w:rsid w:val="00515494"/>
    <w:rsid w:val="005179E7"/>
    <w:rsid w:val="005200FB"/>
    <w:rsid w:val="00522CA8"/>
    <w:rsid w:val="00527DF4"/>
    <w:rsid w:val="00530938"/>
    <w:rsid w:val="00531E2E"/>
    <w:rsid w:val="0053548A"/>
    <w:rsid w:val="00535B5A"/>
    <w:rsid w:val="00540DF6"/>
    <w:rsid w:val="0054308D"/>
    <w:rsid w:val="005509BD"/>
    <w:rsid w:val="00557844"/>
    <w:rsid w:val="00557A71"/>
    <w:rsid w:val="00562CA7"/>
    <w:rsid w:val="00562CB3"/>
    <w:rsid w:val="00563BDD"/>
    <w:rsid w:val="00564184"/>
    <w:rsid w:val="00564223"/>
    <w:rsid w:val="005651BD"/>
    <w:rsid w:val="005670D9"/>
    <w:rsid w:val="0057292B"/>
    <w:rsid w:val="005761B9"/>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C24C0"/>
    <w:rsid w:val="005C2F38"/>
    <w:rsid w:val="005C3045"/>
    <w:rsid w:val="005C33D8"/>
    <w:rsid w:val="005C3815"/>
    <w:rsid w:val="005C397C"/>
    <w:rsid w:val="005D2890"/>
    <w:rsid w:val="005D41D3"/>
    <w:rsid w:val="005D6D37"/>
    <w:rsid w:val="005E2BE6"/>
    <w:rsid w:val="005E7359"/>
    <w:rsid w:val="005E7A62"/>
    <w:rsid w:val="005E7B4E"/>
    <w:rsid w:val="005F2759"/>
    <w:rsid w:val="006004FE"/>
    <w:rsid w:val="006032F5"/>
    <w:rsid w:val="00605061"/>
    <w:rsid w:val="0060507A"/>
    <w:rsid w:val="00605114"/>
    <w:rsid w:val="006079FF"/>
    <w:rsid w:val="00611E19"/>
    <w:rsid w:val="00613584"/>
    <w:rsid w:val="006178CB"/>
    <w:rsid w:val="00617C9E"/>
    <w:rsid w:val="00624711"/>
    <w:rsid w:val="006317C4"/>
    <w:rsid w:val="00631AB4"/>
    <w:rsid w:val="00632C81"/>
    <w:rsid w:val="00636FA2"/>
    <w:rsid w:val="00644343"/>
    <w:rsid w:val="00645535"/>
    <w:rsid w:val="0064569C"/>
    <w:rsid w:val="00651C30"/>
    <w:rsid w:val="00654C78"/>
    <w:rsid w:val="00657CBD"/>
    <w:rsid w:val="006601E9"/>
    <w:rsid w:val="00662DF8"/>
    <w:rsid w:val="0066336A"/>
    <w:rsid w:val="00665253"/>
    <w:rsid w:val="006659F4"/>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180E"/>
    <w:rsid w:val="006A2540"/>
    <w:rsid w:val="006A652C"/>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51DA"/>
    <w:rsid w:val="006F6315"/>
    <w:rsid w:val="00701701"/>
    <w:rsid w:val="00702E86"/>
    <w:rsid w:val="00712B59"/>
    <w:rsid w:val="00715575"/>
    <w:rsid w:val="00717646"/>
    <w:rsid w:val="00717AC1"/>
    <w:rsid w:val="00721C77"/>
    <w:rsid w:val="00726C6B"/>
    <w:rsid w:val="00730D2F"/>
    <w:rsid w:val="00735AB6"/>
    <w:rsid w:val="00737743"/>
    <w:rsid w:val="00737DF9"/>
    <w:rsid w:val="00740E34"/>
    <w:rsid w:val="00741028"/>
    <w:rsid w:val="007422CB"/>
    <w:rsid w:val="0074300F"/>
    <w:rsid w:val="00744A9E"/>
    <w:rsid w:val="00746F3B"/>
    <w:rsid w:val="00747BE2"/>
    <w:rsid w:val="00750D5F"/>
    <w:rsid w:val="00751E58"/>
    <w:rsid w:val="00752949"/>
    <w:rsid w:val="007608DA"/>
    <w:rsid w:val="007625E5"/>
    <w:rsid w:val="00776902"/>
    <w:rsid w:val="007816B5"/>
    <w:rsid w:val="00782572"/>
    <w:rsid w:val="007835F4"/>
    <w:rsid w:val="007836A7"/>
    <w:rsid w:val="0078694B"/>
    <w:rsid w:val="00787C40"/>
    <w:rsid w:val="00792722"/>
    <w:rsid w:val="00796814"/>
    <w:rsid w:val="007A1CDA"/>
    <w:rsid w:val="007B1833"/>
    <w:rsid w:val="007B350A"/>
    <w:rsid w:val="007B7320"/>
    <w:rsid w:val="007C0742"/>
    <w:rsid w:val="007C1F08"/>
    <w:rsid w:val="007C4273"/>
    <w:rsid w:val="007D6F15"/>
    <w:rsid w:val="007E25CA"/>
    <w:rsid w:val="007E4BE1"/>
    <w:rsid w:val="007E6CDA"/>
    <w:rsid w:val="007F1BB0"/>
    <w:rsid w:val="007F3D12"/>
    <w:rsid w:val="007F6085"/>
    <w:rsid w:val="007F7A67"/>
    <w:rsid w:val="0080217C"/>
    <w:rsid w:val="008033BC"/>
    <w:rsid w:val="0080403D"/>
    <w:rsid w:val="00806EE1"/>
    <w:rsid w:val="00815BD6"/>
    <w:rsid w:val="008252CB"/>
    <w:rsid w:val="00826BF9"/>
    <w:rsid w:val="008270CF"/>
    <w:rsid w:val="00831326"/>
    <w:rsid w:val="00831E41"/>
    <w:rsid w:val="0083794A"/>
    <w:rsid w:val="00840BA2"/>
    <w:rsid w:val="008414F7"/>
    <w:rsid w:val="008538BC"/>
    <w:rsid w:val="00854633"/>
    <w:rsid w:val="00860A06"/>
    <w:rsid w:val="0086137D"/>
    <w:rsid w:val="00864BE0"/>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F0C"/>
    <w:rsid w:val="0090272E"/>
    <w:rsid w:val="0090426D"/>
    <w:rsid w:val="009044F6"/>
    <w:rsid w:val="0090501D"/>
    <w:rsid w:val="0090590A"/>
    <w:rsid w:val="00905AEC"/>
    <w:rsid w:val="00906322"/>
    <w:rsid w:val="009068FC"/>
    <w:rsid w:val="00906E08"/>
    <w:rsid w:val="009123D1"/>
    <w:rsid w:val="009138F7"/>
    <w:rsid w:val="00916CB9"/>
    <w:rsid w:val="009174C0"/>
    <w:rsid w:val="00922AA7"/>
    <w:rsid w:val="00923C03"/>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B34"/>
    <w:rsid w:val="00976AF7"/>
    <w:rsid w:val="009772F8"/>
    <w:rsid w:val="0098028D"/>
    <w:rsid w:val="00980EE2"/>
    <w:rsid w:val="00981BCB"/>
    <w:rsid w:val="009828F5"/>
    <w:rsid w:val="00991E23"/>
    <w:rsid w:val="00992630"/>
    <w:rsid w:val="00992E9F"/>
    <w:rsid w:val="00994CD8"/>
    <w:rsid w:val="009A097D"/>
    <w:rsid w:val="009A0F01"/>
    <w:rsid w:val="009B00D6"/>
    <w:rsid w:val="009B4805"/>
    <w:rsid w:val="009B7934"/>
    <w:rsid w:val="009C18F3"/>
    <w:rsid w:val="009C776C"/>
    <w:rsid w:val="009D182F"/>
    <w:rsid w:val="009D4B78"/>
    <w:rsid w:val="009D5C8C"/>
    <w:rsid w:val="009E401C"/>
    <w:rsid w:val="009F182C"/>
    <w:rsid w:val="009F1891"/>
    <w:rsid w:val="009F23D0"/>
    <w:rsid w:val="009F4FD7"/>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5A56"/>
    <w:rsid w:val="00A31A08"/>
    <w:rsid w:val="00A357D1"/>
    <w:rsid w:val="00A41CB9"/>
    <w:rsid w:val="00A44A2B"/>
    <w:rsid w:val="00A53526"/>
    <w:rsid w:val="00A53D55"/>
    <w:rsid w:val="00A60107"/>
    <w:rsid w:val="00A60368"/>
    <w:rsid w:val="00A66AFE"/>
    <w:rsid w:val="00A7381B"/>
    <w:rsid w:val="00A8086C"/>
    <w:rsid w:val="00A80950"/>
    <w:rsid w:val="00A811FF"/>
    <w:rsid w:val="00A85887"/>
    <w:rsid w:val="00A85F5D"/>
    <w:rsid w:val="00A8737F"/>
    <w:rsid w:val="00A87992"/>
    <w:rsid w:val="00A90708"/>
    <w:rsid w:val="00A946A3"/>
    <w:rsid w:val="00A96522"/>
    <w:rsid w:val="00A979D3"/>
    <w:rsid w:val="00AA126D"/>
    <w:rsid w:val="00AA1BFE"/>
    <w:rsid w:val="00AA4738"/>
    <w:rsid w:val="00AA4740"/>
    <w:rsid w:val="00AA4D76"/>
    <w:rsid w:val="00AA4DB6"/>
    <w:rsid w:val="00AA77FD"/>
    <w:rsid w:val="00AB2971"/>
    <w:rsid w:val="00AB47B0"/>
    <w:rsid w:val="00AB57C6"/>
    <w:rsid w:val="00AB653C"/>
    <w:rsid w:val="00AC4B35"/>
    <w:rsid w:val="00AC7532"/>
    <w:rsid w:val="00AD051C"/>
    <w:rsid w:val="00AD171E"/>
    <w:rsid w:val="00AD4CFC"/>
    <w:rsid w:val="00AD5AA4"/>
    <w:rsid w:val="00AE49B0"/>
    <w:rsid w:val="00AE6CEF"/>
    <w:rsid w:val="00AE6F47"/>
    <w:rsid w:val="00AF0C13"/>
    <w:rsid w:val="00AF2958"/>
    <w:rsid w:val="00AF6926"/>
    <w:rsid w:val="00B06BAF"/>
    <w:rsid w:val="00B0731B"/>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53C2"/>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35DC"/>
    <w:rsid w:val="00B9770C"/>
    <w:rsid w:val="00B97A1A"/>
    <w:rsid w:val="00BA205E"/>
    <w:rsid w:val="00BA26A4"/>
    <w:rsid w:val="00BA7A24"/>
    <w:rsid w:val="00BB0B73"/>
    <w:rsid w:val="00BB0DDC"/>
    <w:rsid w:val="00BB10FF"/>
    <w:rsid w:val="00BB2A5A"/>
    <w:rsid w:val="00BB58FD"/>
    <w:rsid w:val="00BC18D6"/>
    <w:rsid w:val="00BC717B"/>
    <w:rsid w:val="00BD05A4"/>
    <w:rsid w:val="00BD524B"/>
    <w:rsid w:val="00BD6826"/>
    <w:rsid w:val="00BD6EB1"/>
    <w:rsid w:val="00BD7152"/>
    <w:rsid w:val="00BE3CDD"/>
    <w:rsid w:val="00BE4068"/>
    <w:rsid w:val="00BE5F52"/>
    <w:rsid w:val="00BE6C34"/>
    <w:rsid w:val="00BE74B1"/>
    <w:rsid w:val="00BE7C6C"/>
    <w:rsid w:val="00BF4F73"/>
    <w:rsid w:val="00BF7335"/>
    <w:rsid w:val="00C0119A"/>
    <w:rsid w:val="00C051A3"/>
    <w:rsid w:val="00C05791"/>
    <w:rsid w:val="00C06058"/>
    <w:rsid w:val="00C07532"/>
    <w:rsid w:val="00C11987"/>
    <w:rsid w:val="00C12F78"/>
    <w:rsid w:val="00C14208"/>
    <w:rsid w:val="00C15FF3"/>
    <w:rsid w:val="00C1652C"/>
    <w:rsid w:val="00C1697B"/>
    <w:rsid w:val="00C21FDE"/>
    <w:rsid w:val="00C25C89"/>
    <w:rsid w:val="00C33142"/>
    <w:rsid w:val="00C35E8E"/>
    <w:rsid w:val="00C35F58"/>
    <w:rsid w:val="00C420D7"/>
    <w:rsid w:val="00C45F58"/>
    <w:rsid w:val="00C46247"/>
    <w:rsid w:val="00C502D4"/>
    <w:rsid w:val="00C51FCC"/>
    <w:rsid w:val="00C523CC"/>
    <w:rsid w:val="00C555CE"/>
    <w:rsid w:val="00C564E9"/>
    <w:rsid w:val="00C57ABD"/>
    <w:rsid w:val="00C62B01"/>
    <w:rsid w:val="00C63A2B"/>
    <w:rsid w:val="00C659CF"/>
    <w:rsid w:val="00C6612E"/>
    <w:rsid w:val="00C71574"/>
    <w:rsid w:val="00C7324D"/>
    <w:rsid w:val="00C7370B"/>
    <w:rsid w:val="00C74F22"/>
    <w:rsid w:val="00C75C86"/>
    <w:rsid w:val="00C77EE8"/>
    <w:rsid w:val="00C8271B"/>
    <w:rsid w:val="00C82A0A"/>
    <w:rsid w:val="00C9378F"/>
    <w:rsid w:val="00C946CE"/>
    <w:rsid w:val="00C95B7B"/>
    <w:rsid w:val="00C975E9"/>
    <w:rsid w:val="00CA0385"/>
    <w:rsid w:val="00CA05DC"/>
    <w:rsid w:val="00CA1E0B"/>
    <w:rsid w:val="00CA31DA"/>
    <w:rsid w:val="00CA3989"/>
    <w:rsid w:val="00CA3F8E"/>
    <w:rsid w:val="00CB457D"/>
    <w:rsid w:val="00CB51AA"/>
    <w:rsid w:val="00CB6330"/>
    <w:rsid w:val="00CC0CE9"/>
    <w:rsid w:val="00CC59A7"/>
    <w:rsid w:val="00CD13B2"/>
    <w:rsid w:val="00CD2449"/>
    <w:rsid w:val="00CD6519"/>
    <w:rsid w:val="00CE12E2"/>
    <w:rsid w:val="00CE174B"/>
    <w:rsid w:val="00CE1FE0"/>
    <w:rsid w:val="00CE242C"/>
    <w:rsid w:val="00CE3C68"/>
    <w:rsid w:val="00CE3EDD"/>
    <w:rsid w:val="00CE656A"/>
    <w:rsid w:val="00CE678E"/>
    <w:rsid w:val="00CE7DB3"/>
    <w:rsid w:val="00CF0B1B"/>
    <w:rsid w:val="00CF781D"/>
    <w:rsid w:val="00D00CBA"/>
    <w:rsid w:val="00D07A5E"/>
    <w:rsid w:val="00D07FC6"/>
    <w:rsid w:val="00D10DDC"/>
    <w:rsid w:val="00D12994"/>
    <w:rsid w:val="00D137EE"/>
    <w:rsid w:val="00D148CD"/>
    <w:rsid w:val="00D15FB0"/>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97EC6"/>
    <w:rsid w:val="00DA1283"/>
    <w:rsid w:val="00DA17D7"/>
    <w:rsid w:val="00DA1C59"/>
    <w:rsid w:val="00DA304E"/>
    <w:rsid w:val="00DA328E"/>
    <w:rsid w:val="00DA3FEB"/>
    <w:rsid w:val="00DA7906"/>
    <w:rsid w:val="00DB1A68"/>
    <w:rsid w:val="00DB3E2A"/>
    <w:rsid w:val="00DB44B2"/>
    <w:rsid w:val="00DB6AFF"/>
    <w:rsid w:val="00DC0010"/>
    <w:rsid w:val="00DC097A"/>
    <w:rsid w:val="00DC3930"/>
    <w:rsid w:val="00DC398B"/>
    <w:rsid w:val="00DC3D27"/>
    <w:rsid w:val="00DD66FE"/>
    <w:rsid w:val="00DD7567"/>
    <w:rsid w:val="00DE39B7"/>
    <w:rsid w:val="00DE4A2F"/>
    <w:rsid w:val="00DF047D"/>
    <w:rsid w:val="00DF0F18"/>
    <w:rsid w:val="00E00090"/>
    <w:rsid w:val="00E009AA"/>
    <w:rsid w:val="00E032C4"/>
    <w:rsid w:val="00E03847"/>
    <w:rsid w:val="00E047F6"/>
    <w:rsid w:val="00E05803"/>
    <w:rsid w:val="00E0799A"/>
    <w:rsid w:val="00E10EA7"/>
    <w:rsid w:val="00E112CA"/>
    <w:rsid w:val="00E118AC"/>
    <w:rsid w:val="00E24BD9"/>
    <w:rsid w:val="00E26F63"/>
    <w:rsid w:val="00E315D1"/>
    <w:rsid w:val="00E32CD1"/>
    <w:rsid w:val="00E3308A"/>
    <w:rsid w:val="00E33621"/>
    <w:rsid w:val="00E33EE4"/>
    <w:rsid w:val="00E340DF"/>
    <w:rsid w:val="00E34F93"/>
    <w:rsid w:val="00E36FEC"/>
    <w:rsid w:val="00E37D0E"/>
    <w:rsid w:val="00E40589"/>
    <w:rsid w:val="00E422CC"/>
    <w:rsid w:val="00E42A2D"/>
    <w:rsid w:val="00E43CEC"/>
    <w:rsid w:val="00E45485"/>
    <w:rsid w:val="00E51179"/>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220F"/>
    <w:rsid w:val="00EB2524"/>
    <w:rsid w:val="00EB7F80"/>
    <w:rsid w:val="00EC5CB5"/>
    <w:rsid w:val="00ED0F84"/>
    <w:rsid w:val="00ED1914"/>
    <w:rsid w:val="00ED1E64"/>
    <w:rsid w:val="00ED3F8B"/>
    <w:rsid w:val="00ED5A47"/>
    <w:rsid w:val="00EE05FE"/>
    <w:rsid w:val="00EE3143"/>
    <w:rsid w:val="00EE4507"/>
    <w:rsid w:val="00EE721A"/>
    <w:rsid w:val="00EE7609"/>
    <w:rsid w:val="00EE7ADE"/>
    <w:rsid w:val="00EF051A"/>
    <w:rsid w:val="00EF17B5"/>
    <w:rsid w:val="00EF2D57"/>
    <w:rsid w:val="00EF2ECC"/>
    <w:rsid w:val="00EF537C"/>
    <w:rsid w:val="00EF7FF9"/>
    <w:rsid w:val="00F02D24"/>
    <w:rsid w:val="00F11F86"/>
    <w:rsid w:val="00F15731"/>
    <w:rsid w:val="00F1693F"/>
    <w:rsid w:val="00F32F49"/>
    <w:rsid w:val="00F3495C"/>
    <w:rsid w:val="00F40A19"/>
    <w:rsid w:val="00F43A39"/>
    <w:rsid w:val="00F44ABC"/>
    <w:rsid w:val="00F44E8B"/>
    <w:rsid w:val="00F46F52"/>
    <w:rsid w:val="00F52A22"/>
    <w:rsid w:val="00F55944"/>
    <w:rsid w:val="00F6128A"/>
    <w:rsid w:val="00F65EBB"/>
    <w:rsid w:val="00F66789"/>
    <w:rsid w:val="00F7054B"/>
    <w:rsid w:val="00F73C5A"/>
    <w:rsid w:val="00F749CB"/>
    <w:rsid w:val="00F767D7"/>
    <w:rsid w:val="00F77A1D"/>
    <w:rsid w:val="00F82A95"/>
    <w:rsid w:val="00F83391"/>
    <w:rsid w:val="00F84B76"/>
    <w:rsid w:val="00F87CA7"/>
    <w:rsid w:val="00F91D2D"/>
    <w:rsid w:val="00F93A0C"/>
    <w:rsid w:val="00F94728"/>
    <w:rsid w:val="00F96823"/>
    <w:rsid w:val="00FA36DA"/>
    <w:rsid w:val="00FB2CB3"/>
    <w:rsid w:val="00FB61AB"/>
    <w:rsid w:val="00FB66CD"/>
    <w:rsid w:val="00FD288A"/>
    <w:rsid w:val="00FD66A9"/>
    <w:rsid w:val="00FE0B2A"/>
    <w:rsid w:val="00FF13A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55D9C"/>
  <w15:docId w15:val="{1643CAFB-6E9B-4E62-9758-F5B47451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7663"/>
    <w:pPr>
      <w:widowControl w:val="0"/>
    </w:pPr>
    <w:rPr>
      <w:rFonts w:eastAsia="華康中楷體"/>
      <w:kern w:val="2"/>
      <w:sz w:val="24"/>
      <w:szCs w:val="24"/>
    </w:rPr>
  </w:style>
  <w:style w:type="paragraph" w:styleId="Heading1">
    <w:name w:val="heading 1"/>
    <w:basedOn w:val="Normal"/>
    <w:next w:val="Normal"/>
    <w:qFormat/>
    <w:rsid w:val="00A90708"/>
    <w:pPr>
      <w:keepNext/>
      <w:jc w:val="center"/>
      <w:outlineLvl w:val="0"/>
    </w:pPr>
    <w:rPr>
      <w:rFonts w:ascii="Lucida Console" w:hAnsi="Lucida Console" w:cs="Arial"/>
      <w:b/>
      <w:bCs/>
      <w:sz w:val="72"/>
    </w:rPr>
  </w:style>
  <w:style w:type="paragraph" w:styleId="Heading3">
    <w:name w:val="heading 3"/>
    <w:basedOn w:val="Normal"/>
    <w:next w:val="Normal"/>
    <w:link w:val="Heading3Char"/>
    <w:semiHidden/>
    <w:unhideWhenUsed/>
    <w:qFormat/>
    <w:rsid w:val="00467D7F"/>
    <w:pPr>
      <w:keepNext/>
      <w:spacing w:line="720" w:lineRule="auto"/>
      <w:outlineLvl w:val="2"/>
    </w:pPr>
    <w:rPr>
      <w:rFonts w:ascii="Calibri Light" w:eastAsia="新細明體" w:hAnsi="Calibri Light"/>
      <w:b/>
      <w:bCs/>
      <w:sz w:val="36"/>
      <w:szCs w:val="36"/>
    </w:rPr>
  </w:style>
  <w:style w:type="paragraph" w:styleId="Heading5">
    <w:name w:val="heading 5"/>
    <w:basedOn w:val="Normal"/>
    <w:next w:val="Normal"/>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Heading6">
    <w:name w:val="heading 6"/>
    <w:basedOn w:val="Normal"/>
    <w:next w:val="Normal"/>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90708"/>
    <w:pPr>
      <w:ind w:leftChars="400" w:left="100" w:hangingChars="200" w:hanging="200"/>
    </w:pPr>
  </w:style>
  <w:style w:type="paragraph" w:styleId="NormalIndent">
    <w:name w:val="Normal Indent"/>
    <w:basedOn w:val="Normal"/>
    <w:rsid w:val="00A90708"/>
    <w:pPr>
      <w:snapToGrid w:val="0"/>
      <w:ind w:leftChars="200" w:left="200"/>
    </w:pPr>
    <w:rPr>
      <w:sz w:val="28"/>
    </w:rPr>
  </w:style>
  <w:style w:type="paragraph" w:styleId="Title">
    <w:name w:val="Title"/>
    <w:basedOn w:val="Normal"/>
    <w:qFormat/>
    <w:rsid w:val="00A90708"/>
    <w:pPr>
      <w:spacing w:before="240" w:after="60"/>
      <w:jc w:val="center"/>
      <w:outlineLvl w:val="0"/>
    </w:pPr>
    <w:rPr>
      <w:rFonts w:ascii="Arial" w:eastAsia="新細明體" w:hAnsi="Arial" w:cs="Arial"/>
      <w:b/>
      <w:bCs/>
      <w:sz w:val="32"/>
      <w:szCs w:val="32"/>
    </w:rPr>
  </w:style>
  <w:style w:type="paragraph" w:styleId="BodyText">
    <w:name w:val="Body Text"/>
    <w:basedOn w:val="Normal"/>
    <w:rsid w:val="00A90708"/>
    <w:pPr>
      <w:spacing w:after="120"/>
    </w:pPr>
  </w:style>
  <w:style w:type="paragraph" w:styleId="List">
    <w:name w:val="List"/>
    <w:basedOn w:val="Normal"/>
    <w:rsid w:val="00A90708"/>
    <w:pPr>
      <w:ind w:leftChars="200" w:left="100" w:hangingChars="200" w:hanging="200"/>
    </w:pPr>
  </w:style>
  <w:style w:type="paragraph" w:styleId="BodyTextIndent">
    <w:name w:val="Body Text Indent"/>
    <w:basedOn w:val="Normal"/>
    <w:rsid w:val="00A90708"/>
    <w:pPr>
      <w:spacing w:after="120"/>
      <w:ind w:leftChars="200" w:left="480"/>
    </w:pPr>
  </w:style>
  <w:style w:type="paragraph" w:styleId="BalloonText">
    <w:name w:val="Balloon Text"/>
    <w:basedOn w:val="Normal"/>
    <w:semiHidden/>
    <w:rsid w:val="00A90708"/>
    <w:rPr>
      <w:rFonts w:ascii="Arial" w:eastAsia="新細明體" w:hAnsi="Arial"/>
      <w:sz w:val="18"/>
      <w:szCs w:val="18"/>
    </w:rPr>
  </w:style>
  <w:style w:type="paragraph" w:styleId="BodyTextIndent2">
    <w:name w:val="Body Text Indent 2"/>
    <w:basedOn w:val="Normal"/>
    <w:rsid w:val="00A90708"/>
    <w:pPr>
      <w:ind w:leftChars="225" w:left="540" w:firstLineChars="300" w:firstLine="720"/>
    </w:pPr>
  </w:style>
  <w:style w:type="paragraph" w:styleId="NormalWeb">
    <w:name w:val="Normal (Web)"/>
    <w:basedOn w:val="Normal"/>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BodyTextIndent3">
    <w:name w:val="Body Text Indent 3"/>
    <w:basedOn w:val="Normal"/>
    <w:rsid w:val="00A90708"/>
    <w:pPr>
      <w:snapToGrid w:val="0"/>
      <w:ind w:firstLineChars="225" w:firstLine="540"/>
    </w:pPr>
    <w:rPr>
      <w:rFonts w:ascii="Arial" w:hAnsi="Arial" w:cs="Arial"/>
    </w:rPr>
  </w:style>
  <w:style w:type="paragraph" w:styleId="BodyText2">
    <w:name w:val="Body Text 2"/>
    <w:basedOn w:val="Normal"/>
    <w:rsid w:val="00A90708"/>
    <w:pPr>
      <w:snapToGrid w:val="0"/>
      <w:jc w:val="center"/>
    </w:pPr>
    <w:rPr>
      <w:rFonts w:eastAsia="標楷體"/>
      <w:sz w:val="18"/>
    </w:rPr>
  </w:style>
  <w:style w:type="paragraph" w:styleId="Footer">
    <w:name w:val="footer"/>
    <w:basedOn w:val="Normal"/>
    <w:rsid w:val="00A90708"/>
    <w:pPr>
      <w:tabs>
        <w:tab w:val="center" w:pos="4153"/>
        <w:tab w:val="right" w:pos="8306"/>
      </w:tabs>
      <w:snapToGrid w:val="0"/>
    </w:pPr>
    <w:rPr>
      <w:sz w:val="20"/>
      <w:szCs w:val="20"/>
    </w:rPr>
  </w:style>
  <w:style w:type="character" w:styleId="PageNumber">
    <w:name w:val="page number"/>
    <w:basedOn w:val="DefaultParagraphFont"/>
    <w:rsid w:val="00A90708"/>
  </w:style>
  <w:style w:type="paragraph" w:styleId="Header">
    <w:name w:val="header"/>
    <w:basedOn w:val="Normal"/>
    <w:rsid w:val="00A90708"/>
    <w:pPr>
      <w:tabs>
        <w:tab w:val="center" w:pos="4153"/>
        <w:tab w:val="right" w:pos="8306"/>
      </w:tabs>
      <w:snapToGrid w:val="0"/>
    </w:pPr>
    <w:rPr>
      <w:sz w:val="20"/>
      <w:szCs w:val="20"/>
    </w:rPr>
  </w:style>
  <w:style w:type="table" w:styleId="TableGrid">
    <w:name w:val="Table Grid"/>
    <w:basedOn w:val="TableNormal"/>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DefaultParagraphFont"/>
    <w:rsid w:val="00231C00"/>
  </w:style>
  <w:style w:type="character" w:styleId="Strong">
    <w:name w:val="Strong"/>
    <w:uiPriority w:val="22"/>
    <w:qFormat/>
    <w:rsid w:val="00D7391A"/>
    <w:rPr>
      <w:b/>
      <w:bCs/>
    </w:rPr>
  </w:style>
  <w:style w:type="character" w:customStyle="1" w:styleId="a">
    <w:name w:val="樣式 (中文) 標楷體"/>
    <w:rsid w:val="000E2C0D"/>
    <w:rPr>
      <w:rFonts w:ascii="標楷體" w:eastAsia="標楷體" w:hAnsi="標楷體"/>
    </w:rPr>
  </w:style>
  <w:style w:type="character" w:customStyle="1" w:styleId="apple-style-span">
    <w:name w:val="apple-style-span"/>
    <w:basedOn w:val="DefaultParagraphFont"/>
    <w:rsid w:val="00033910"/>
  </w:style>
  <w:style w:type="paragraph" w:customStyle="1" w:styleId="1">
    <w:name w:val="清單段落1"/>
    <w:basedOn w:val="Normal"/>
    <w:rsid w:val="00B26465"/>
    <w:pPr>
      <w:ind w:leftChars="200" w:left="480"/>
    </w:pPr>
  </w:style>
  <w:style w:type="paragraph" w:customStyle="1" w:styleId="msolistparagraph0">
    <w:name w:val="msolistparagraph"/>
    <w:basedOn w:val="Normal"/>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DefaultParagraphFont"/>
    <w:rsid w:val="00974FFA"/>
  </w:style>
  <w:style w:type="paragraph" w:customStyle="1" w:styleId="listparagraph0">
    <w:name w:val="listparagraph0"/>
    <w:basedOn w:val="Normal"/>
    <w:rsid w:val="00DC3930"/>
    <w:pPr>
      <w:widowControl/>
      <w:ind w:leftChars="200" w:left="200"/>
    </w:pPr>
    <w:rPr>
      <w:rFonts w:eastAsia="新細明體"/>
      <w:color w:val="000000"/>
      <w:kern w:val="0"/>
    </w:rPr>
  </w:style>
  <w:style w:type="paragraph" w:styleId="ListParagraph">
    <w:name w:val="List Paragraph"/>
    <w:aliases w:val="圖標"/>
    <w:basedOn w:val="Normal"/>
    <w:link w:val="ListParagraphChar"/>
    <w:uiPriority w:val="34"/>
    <w:qFormat/>
    <w:rsid w:val="009F721E"/>
    <w:pPr>
      <w:ind w:leftChars="200" w:left="480"/>
    </w:pPr>
  </w:style>
  <w:style w:type="character" w:customStyle="1" w:styleId="Heading3Char">
    <w:name w:val="Heading 3 Char"/>
    <w:link w:val="Heading3"/>
    <w:semiHidden/>
    <w:rsid w:val="00467D7F"/>
    <w:rPr>
      <w:rFonts w:ascii="Calibri Light" w:eastAsia="新細明體" w:hAnsi="Calibri Light" w:cs="Times New Roman"/>
      <w:b/>
      <w:bCs/>
      <w:kern w:val="2"/>
      <w:sz w:val="36"/>
      <w:szCs w:val="36"/>
    </w:rPr>
  </w:style>
  <w:style w:type="character" w:customStyle="1" w:styleId="ListParagraphChar">
    <w:name w:val="List Paragraph Char"/>
    <w:aliases w:val="圖標 Char"/>
    <w:link w:val="ListParagraph"/>
    <w:uiPriority w:val="34"/>
    <w:locked/>
    <w:rsid w:val="00CF0B1B"/>
    <w:rPr>
      <w:rFonts w:eastAsia="華康中楷體"/>
      <w:kern w:val="2"/>
      <w:sz w:val="24"/>
      <w:szCs w:val="24"/>
    </w:rPr>
  </w:style>
  <w:style w:type="paragraph" w:styleId="Date">
    <w:name w:val="Date"/>
    <w:basedOn w:val="Normal"/>
    <w:next w:val="Normal"/>
    <w:link w:val="DateChar"/>
    <w:rsid w:val="00E45485"/>
    <w:pPr>
      <w:jc w:val="right"/>
    </w:pPr>
  </w:style>
  <w:style w:type="character" w:customStyle="1" w:styleId="DateChar">
    <w:name w:val="Date Char"/>
    <w:basedOn w:val="DefaultParagraphFont"/>
    <w:link w:val="Date"/>
    <w:rsid w:val="00E45485"/>
    <w:rPr>
      <w:rFonts w:eastAsia="華康中楷體"/>
      <w:kern w:val="2"/>
      <w:sz w:val="24"/>
      <w:szCs w:val="24"/>
    </w:rPr>
  </w:style>
  <w:style w:type="paragraph" w:customStyle="1" w:styleId="Default">
    <w:name w:val="Default"/>
    <w:rsid w:val="00A96522"/>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860164778">
      <w:bodyDiv w:val="1"/>
      <w:marLeft w:val="0"/>
      <w:marRight w:val="0"/>
      <w:marTop w:val="0"/>
      <w:marBottom w:val="0"/>
      <w:divBdr>
        <w:top w:val="none" w:sz="0" w:space="0" w:color="auto"/>
        <w:left w:val="none" w:sz="0" w:space="0" w:color="auto"/>
        <w:bottom w:val="none" w:sz="0" w:space="0" w:color="auto"/>
        <w:right w:val="none" w:sz="0" w:space="0" w:color="auto"/>
      </w:divBdr>
    </w:div>
    <w:div w:id="938178927">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7DB70-0B62-4D92-943B-5F96B2BA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元智大學 管理研究所 博士班規則手冊</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馬代奧</cp:lastModifiedBy>
  <cp:revision>2</cp:revision>
  <cp:lastPrinted>2017-05-22T05:19:00Z</cp:lastPrinted>
  <dcterms:created xsi:type="dcterms:W3CDTF">2025-09-22T06:53:00Z</dcterms:created>
  <dcterms:modified xsi:type="dcterms:W3CDTF">2025-09-22T06:53:00Z</dcterms:modified>
</cp:coreProperties>
</file>